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5A03" w14:textId="4AB700FF" w:rsidR="002C2803" w:rsidRDefault="002C2803" w:rsidP="002C280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A13AB">
        <w:rPr>
          <w:rFonts w:ascii="Arial" w:hAnsi="Arial" w:cs="Arial"/>
          <w:b/>
        </w:rPr>
        <w:t xml:space="preserve">BASES </w:t>
      </w:r>
      <w:r w:rsidR="009B1FBD">
        <w:rPr>
          <w:rFonts w:ascii="Arial" w:hAnsi="Arial" w:cs="Arial"/>
          <w:b/>
        </w:rPr>
        <w:t>ADMINISTRATIVAS</w:t>
      </w:r>
    </w:p>
    <w:p w14:paraId="69AE1F76" w14:textId="5B09B8FE" w:rsidR="00C47D76" w:rsidRPr="007A13AB" w:rsidRDefault="00C47D76" w:rsidP="002C280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2do. LLAMADO</w:t>
      </w:r>
    </w:p>
    <w:p w14:paraId="14FB0CCB" w14:textId="39283CEB" w:rsidR="002C2803" w:rsidRPr="007A13AB" w:rsidRDefault="002C2803" w:rsidP="002C2803">
      <w:pPr>
        <w:spacing w:line="360" w:lineRule="auto"/>
        <w:jc w:val="center"/>
        <w:rPr>
          <w:rFonts w:ascii="Arial" w:hAnsi="Arial" w:cs="Arial"/>
          <w:b/>
        </w:rPr>
      </w:pPr>
      <w:r w:rsidRPr="007A13AB">
        <w:rPr>
          <w:rFonts w:ascii="Arial" w:hAnsi="Arial" w:cs="Arial"/>
          <w:b/>
        </w:rPr>
        <w:t xml:space="preserve">FONDO </w:t>
      </w:r>
      <w:r>
        <w:rPr>
          <w:rFonts w:ascii="Arial" w:hAnsi="Arial" w:cs="Arial"/>
          <w:b/>
        </w:rPr>
        <w:t>DESARROLLO VECINAL</w:t>
      </w:r>
      <w:r w:rsidR="002B14D9">
        <w:rPr>
          <w:rFonts w:ascii="Arial" w:hAnsi="Arial" w:cs="Arial"/>
          <w:b/>
        </w:rPr>
        <w:t xml:space="preserve"> 20</w:t>
      </w:r>
      <w:r w:rsidR="009B26B9">
        <w:rPr>
          <w:rFonts w:ascii="Arial" w:hAnsi="Arial" w:cs="Arial"/>
          <w:b/>
        </w:rPr>
        <w:t>20</w:t>
      </w:r>
    </w:p>
    <w:p w14:paraId="7E268A34" w14:textId="77777777" w:rsidR="002C2803" w:rsidRPr="007A13AB" w:rsidRDefault="002C2803" w:rsidP="002C2803">
      <w:pPr>
        <w:spacing w:line="360" w:lineRule="auto"/>
        <w:jc w:val="center"/>
        <w:rPr>
          <w:rFonts w:ascii="Arial" w:hAnsi="Arial" w:cs="Arial"/>
          <w:b/>
        </w:rPr>
      </w:pPr>
      <w:r w:rsidRPr="007A13AB">
        <w:rPr>
          <w:rFonts w:ascii="Arial" w:hAnsi="Arial" w:cs="Arial"/>
          <w:b/>
        </w:rPr>
        <w:t>ILUSTRE MUNICIPALIDAD DE LA UNIÓN</w:t>
      </w:r>
    </w:p>
    <w:p w14:paraId="3BB4CAAF" w14:textId="77777777" w:rsidR="00113490" w:rsidRDefault="00113490" w:rsidP="0011349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877270E" w14:textId="3B801D81" w:rsidR="00113490" w:rsidRPr="00113490" w:rsidRDefault="00113490" w:rsidP="00113490">
      <w:pPr>
        <w:spacing w:line="360" w:lineRule="auto"/>
        <w:jc w:val="both"/>
        <w:rPr>
          <w:rFonts w:ascii="Arial" w:hAnsi="Arial" w:cs="Arial"/>
          <w:b/>
          <w:bCs/>
        </w:rPr>
      </w:pPr>
      <w:r w:rsidRPr="00113490">
        <w:rPr>
          <w:rFonts w:ascii="Arial" w:hAnsi="Arial" w:cs="Arial"/>
          <w:b/>
          <w:bCs/>
        </w:rPr>
        <w:t>MARCO LEGAL</w:t>
      </w:r>
    </w:p>
    <w:p w14:paraId="7571648F" w14:textId="5CBE37FF" w:rsidR="00113490" w:rsidRDefault="00113490" w:rsidP="0011349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al </w:t>
      </w:r>
      <w:r w:rsidRPr="00113490">
        <w:rPr>
          <w:rFonts w:ascii="Arial" w:hAnsi="Arial" w:cs="Arial"/>
        </w:rPr>
        <w:t>Párrafo 3º</w:t>
      </w:r>
      <w:r>
        <w:rPr>
          <w:rFonts w:ascii="Arial" w:hAnsi="Arial" w:cs="Arial"/>
        </w:rPr>
        <w:t xml:space="preserve"> </w:t>
      </w:r>
      <w:r w:rsidRPr="00113490">
        <w:rPr>
          <w:rFonts w:ascii="Arial" w:hAnsi="Arial" w:cs="Arial"/>
        </w:rPr>
        <w:t xml:space="preserve">Del </w:t>
      </w:r>
      <w:r w:rsidRPr="00113490">
        <w:rPr>
          <w:rFonts w:ascii="Arial" w:hAnsi="Arial" w:cs="Arial"/>
          <w:b/>
          <w:bCs/>
        </w:rPr>
        <w:t>Fondo de Desarrollo Vecinal</w:t>
      </w:r>
      <w:r>
        <w:rPr>
          <w:rFonts w:ascii="Arial" w:hAnsi="Arial" w:cs="Arial"/>
        </w:rPr>
        <w:t xml:space="preserve"> según el </w:t>
      </w:r>
      <w:r w:rsidRPr="00113490">
        <w:rPr>
          <w:rFonts w:ascii="Arial" w:hAnsi="Arial" w:cs="Arial"/>
        </w:rPr>
        <w:t xml:space="preserve">Artículo 45.- </w:t>
      </w:r>
      <w:r>
        <w:rPr>
          <w:rFonts w:ascii="Arial" w:hAnsi="Arial" w:cs="Arial"/>
        </w:rPr>
        <w:t xml:space="preserve"> de la Ley N° 19.418 </w:t>
      </w:r>
      <w:r w:rsidRPr="00113490">
        <w:rPr>
          <w:rFonts w:ascii="Arial" w:hAnsi="Arial" w:cs="Arial"/>
        </w:rPr>
        <w:t>Créase, en cada municipalidad, un</w:t>
      </w:r>
      <w:r>
        <w:rPr>
          <w:rFonts w:ascii="Arial" w:hAnsi="Arial" w:cs="Arial"/>
        </w:rPr>
        <w:t xml:space="preserve"> </w:t>
      </w:r>
      <w:r w:rsidRPr="00113490">
        <w:rPr>
          <w:rFonts w:ascii="Arial" w:hAnsi="Arial" w:cs="Arial"/>
        </w:rPr>
        <w:t>Fondo de Desarrollo Vecinal, que tendrá por objeto</w:t>
      </w:r>
      <w:r>
        <w:rPr>
          <w:rFonts w:ascii="Arial" w:hAnsi="Arial" w:cs="Arial"/>
        </w:rPr>
        <w:t xml:space="preserve"> </w:t>
      </w:r>
      <w:r w:rsidRPr="00113490">
        <w:rPr>
          <w:rFonts w:ascii="Arial" w:hAnsi="Arial" w:cs="Arial"/>
        </w:rPr>
        <w:t>apoyar proyectos específicos de desarrollo comunitario</w:t>
      </w:r>
      <w:r>
        <w:rPr>
          <w:rFonts w:ascii="Arial" w:hAnsi="Arial" w:cs="Arial"/>
        </w:rPr>
        <w:t xml:space="preserve"> </w:t>
      </w:r>
      <w:r w:rsidRPr="00113490">
        <w:rPr>
          <w:rFonts w:ascii="Arial" w:hAnsi="Arial" w:cs="Arial"/>
        </w:rPr>
        <w:t xml:space="preserve">presentados por las </w:t>
      </w:r>
      <w:r>
        <w:rPr>
          <w:rFonts w:ascii="Arial" w:hAnsi="Arial" w:cs="Arial"/>
        </w:rPr>
        <w:t>J</w:t>
      </w:r>
      <w:r w:rsidRPr="00113490">
        <w:rPr>
          <w:rFonts w:ascii="Arial" w:hAnsi="Arial" w:cs="Arial"/>
        </w:rPr>
        <w:t xml:space="preserve">untas de </w:t>
      </w:r>
      <w:r>
        <w:rPr>
          <w:rFonts w:ascii="Arial" w:hAnsi="Arial" w:cs="Arial"/>
        </w:rPr>
        <w:t>V</w:t>
      </w:r>
      <w:r w:rsidRPr="00113490">
        <w:rPr>
          <w:rFonts w:ascii="Arial" w:hAnsi="Arial" w:cs="Arial"/>
        </w:rPr>
        <w:t>ecinos.</w:t>
      </w:r>
    </w:p>
    <w:p w14:paraId="7501AFB2" w14:textId="51B55E64" w:rsidR="00113490" w:rsidRDefault="00113490" w:rsidP="003C4A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5F31605" w14:textId="43CB87A7" w:rsidR="00113490" w:rsidRPr="00113490" w:rsidRDefault="00113490" w:rsidP="00113490">
      <w:pPr>
        <w:spacing w:line="360" w:lineRule="auto"/>
        <w:jc w:val="both"/>
        <w:rPr>
          <w:rFonts w:ascii="Arial" w:hAnsi="Arial" w:cs="Arial"/>
          <w:b/>
          <w:bCs/>
        </w:rPr>
      </w:pPr>
      <w:r w:rsidRPr="00113490">
        <w:rPr>
          <w:rFonts w:ascii="Arial" w:hAnsi="Arial" w:cs="Arial"/>
          <w:b/>
          <w:bCs/>
        </w:rPr>
        <w:t>PRESUPUESTO</w:t>
      </w:r>
    </w:p>
    <w:p w14:paraId="7E8E1BE8" w14:textId="2600CF3D" w:rsidR="00491356" w:rsidRPr="003C4AE1" w:rsidRDefault="00491356" w:rsidP="003C4AE1">
      <w:pPr>
        <w:spacing w:line="360" w:lineRule="auto"/>
        <w:ind w:firstLine="708"/>
        <w:jc w:val="both"/>
        <w:rPr>
          <w:rFonts w:ascii="Arial" w:hAnsi="Arial" w:cs="Arial"/>
        </w:rPr>
      </w:pPr>
      <w:r w:rsidRPr="003C4AE1">
        <w:rPr>
          <w:rFonts w:ascii="Arial" w:hAnsi="Arial" w:cs="Arial"/>
        </w:rPr>
        <w:t xml:space="preserve">La Ilustre Municipalidad de La Unión ha asignado para el año </w:t>
      </w:r>
      <w:r w:rsidR="00772EF0">
        <w:rPr>
          <w:rFonts w:ascii="Arial" w:hAnsi="Arial" w:cs="Arial"/>
        </w:rPr>
        <w:t>20</w:t>
      </w:r>
      <w:r w:rsidR="009B26B9">
        <w:rPr>
          <w:rFonts w:ascii="Arial" w:hAnsi="Arial" w:cs="Arial"/>
        </w:rPr>
        <w:t>20</w:t>
      </w:r>
      <w:r w:rsidRPr="003C4AE1">
        <w:rPr>
          <w:rFonts w:ascii="Arial" w:hAnsi="Arial" w:cs="Arial"/>
        </w:rPr>
        <w:t xml:space="preserve">, un </w:t>
      </w:r>
      <w:r w:rsidRPr="00925D34">
        <w:rPr>
          <w:rFonts w:ascii="Arial" w:hAnsi="Arial" w:cs="Arial"/>
        </w:rPr>
        <w:t xml:space="preserve">fondo de </w:t>
      </w:r>
      <w:r w:rsidRPr="00925D34">
        <w:rPr>
          <w:rFonts w:ascii="Arial" w:hAnsi="Arial" w:cs="Arial"/>
          <w:b/>
        </w:rPr>
        <w:t>$</w:t>
      </w:r>
      <w:r w:rsidR="009B26B9">
        <w:rPr>
          <w:rFonts w:ascii="Arial" w:hAnsi="Arial" w:cs="Arial"/>
          <w:b/>
        </w:rPr>
        <w:t xml:space="preserve"> </w:t>
      </w:r>
      <w:r w:rsidR="00C47D76">
        <w:rPr>
          <w:rFonts w:ascii="Arial" w:hAnsi="Arial" w:cs="Arial"/>
          <w:b/>
        </w:rPr>
        <w:t>3</w:t>
      </w:r>
      <w:r w:rsidR="009B26B9">
        <w:rPr>
          <w:rFonts w:ascii="Arial" w:hAnsi="Arial" w:cs="Arial"/>
          <w:b/>
        </w:rPr>
        <w:t>.0</w:t>
      </w:r>
      <w:r w:rsidRPr="00925D34">
        <w:rPr>
          <w:rFonts w:ascii="Arial" w:hAnsi="Arial" w:cs="Arial"/>
          <w:b/>
        </w:rPr>
        <w:t>00.000</w:t>
      </w:r>
      <w:r w:rsidR="00EB1719">
        <w:rPr>
          <w:rFonts w:ascii="Arial" w:hAnsi="Arial" w:cs="Arial"/>
          <w:b/>
        </w:rPr>
        <w:t>.-</w:t>
      </w:r>
      <w:r w:rsidRPr="00925D34">
        <w:rPr>
          <w:rFonts w:ascii="Arial" w:hAnsi="Arial" w:cs="Arial"/>
        </w:rPr>
        <w:t xml:space="preserve"> (</w:t>
      </w:r>
      <w:r w:rsidR="00C47D76">
        <w:rPr>
          <w:rFonts w:ascii="Arial" w:hAnsi="Arial" w:cs="Arial"/>
        </w:rPr>
        <w:t>Tres</w:t>
      </w:r>
      <w:r w:rsidRPr="00925D34">
        <w:rPr>
          <w:rFonts w:ascii="Arial" w:hAnsi="Arial" w:cs="Arial"/>
        </w:rPr>
        <w:t xml:space="preserve"> millones</w:t>
      </w:r>
      <w:r w:rsidR="009B26B9">
        <w:rPr>
          <w:rFonts w:ascii="Arial" w:hAnsi="Arial" w:cs="Arial"/>
        </w:rPr>
        <w:t xml:space="preserve"> </w:t>
      </w:r>
      <w:r w:rsidR="000E7955">
        <w:rPr>
          <w:rFonts w:ascii="Arial" w:hAnsi="Arial" w:cs="Arial"/>
        </w:rPr>
        <w:t xml:space="preserve">de </w:t>
      </w:r>
      <w:r w:rsidRPr="00925D34">
        <w:rPr>
          <w:rFonts w:ascii="Arial" w:hAnsi="Arial" w:cs="Arial"/>
        </w:rPr>
        <w:t xml:space="preserve">pesos) </w:t>
      </w:r>
      <w:r w:rsidRPr="003C4AE1">
        <w:rPr>
          <w:rFonts w:ascii="Arial" w:hAnsi="Arial" w:cs="Arial"/>
        </w:rPr>
        <w:t>para fortalecer las actividades</w:t>
      </w:r>
      <w:r w:rsidR="001639F6">
        <w:rPr>
          <w:rFonts w:ascii="Arial" w:hAnsi="Arial" w:cs="Arial"/>
        </w:rPr>
        <w:t xml:space="preserve"> sociales</w:t>
      </w:r>
      <w:r w:rsidRPr="003C4AE1">
        <w:rPr>
          <w:rFonts w:ascii="Arial" w:hAnsi="Arial" w:cs="Arial"/>
        </w:rPr>
        <w:t xml:space="preserve"> de </w:t>
      </w:r>
      <w:r w:rsidRPr="003C4AE1">
        <w:rPr>
          <w:rFonts w:ascii="Arial" w:hAnsi="Arial" w:cs="Arial"/>
          <w:b/>
        </w:rPr>
        <w:t>Organizaciones Comunitarias</w:t>
      </w:r>
      <w:r w:rsidR="00713146" w:rsidRPr="003C4AE1">
        <w:rPr>
          <w:rFonts w:ascii="Arial" w:hAnsi="Arial" w:cs="Arial"/>
          <w:b/>
        </w:rPr>
        <w:t xml:space="preserve"> Territoriales</w:t>
      </w:r>
      <w:r w:rsidR="00713146" w:rsidRPr="003C4AE1">
        <w:rPr>
          <w:rFonts w:ascii="Arial" w:hAnsi="Arial" w:cs="Arial"/>
        </w:rPr>
        <w:t xml:space="preserve"> </w:t>
      </w:r>
      <w:r w:rsidR="00713146" w:rsidRPr="003C4AE1">
        <w:rPr>
          <w:rFonts w:ascii="Arial" w:hAnsi="Arial" w:cs="Arial"/>
          <w:b/>
        </w:rPr>
        <w:t>(Juntas de Vecinos)</w:t>
      </w:r>
      <w:r w:rsidR="001639F6">
        <w:rPr>
          <w:rFonts w:ascii="Arial" w:hAnsi="Arial" w:cs="Arial"/>
        </w:rPr>
        <w:t>, en razón de la emergencia sanitaria COVID-19.</w:t>
      </w:r>
    </w:p>
    <w:p w14:paraId="2CD19402" w14:textId="77777777" w:rsidR="00F247BC" w:rsidRPr="003C4AE1" w:rsidRDefault="00F247BC" w:rsidP="003C4AE1">
      <w:pPr>
        <w:spacing w:line="360" w:lineRule="auto"/>
        <w:jc w:val="both"/>
        <w:rPr>
          <w:rFonts w:ascii="Arial" w:hAnsi="Arial" w:cs="Arial"/>
          <w:b/>
        </w:rPr>
      </w:pPr>
    </w:p>
    <w:p w14:paraId="7F27ECF6" w14:textId="77777777" w:rsidR="00491356" w:rsidRPr="003C4AE1" w:rsidRDefault="00491356" w:rsidP="003C4AE1">
      <w:pPr>
        <w:spacing w:line="360" w:lineRule="auto"/>
        <w:jc w:val="both"/>
        <w:rPr>
          <w:rFonts w:ascii="Arial" w:hAnsi="Arial" w:cs="Arial"/>
          <w:b/>
        </w:rPr>
      </w:pPr>
      <w:r w:rsidRPr="003C4AE1">
        <w:rPr>
          <w:rFonts w:ascii="Arial" w:hAnsi="Arial" w:cs="Arial"/>
          <w:b/>
        </w:rPr>
        <w:t>PROYECTOS A FINANCIAR</w:t>
      </w:r>
    </w:p>
    <w:p w14:paraId="39BA8A36" w14:textId="675DA0C3" w:rsidR="00491356" w:rsidRPr="003C4AE1" w:rsidRDefault="00491356" w:rsidP="003C4AE1">
      <w:pPr>
        <w:spacing w:line="360" w:lineRule="auto"/>
        <w:jc w:val="both"/>
        <w:rPr>
          <w:rFonts w:ascii="Arial" w:hAnsi="Arial" w:cs="Arial"/>
        </w:rPr>
      </w:pPr>
      <w:r w:rsidRPr="003C4AE1">
        <w:rPr>
          <w:rFonts w:ascii="Arial" w:hAnsi="Arial" w:cs="Arial"/>
        </w:rPr>
        <w:t>Para el presente año</w:t>
      </w:r>
      <w:r w:rsidR="00056C7E">
        <w:rPr>
          <w:rFonts w:ascii="Arial" w:hAnsi="Arial" w:cs="Arial"/>
        </w:rPr>
        <w:t xml:space="preserve"> y de manera especial</w:t>
      </w:r>
      <w:r w:rsidRPr="003C4AE1">
        <w:rPr>
          <w:rFonts w:ascii="Arial" w:hAnsi="Arial" w:cs="Arial"/>
        </w:rPr>
        <w:t xml:space="preserve">, el municipio subvencionará un </w:t>
      </w:r>
      <w:r w:rsidR="00056C7E">
        <w:rPr>
          <w:rFonts w:ascii="Arial" w:hAnsi="Arial" w:cs="Arial"/>
        </w:rPr>
        <w:t xml:space="preserve">aporte para la ejecución y desarrollo de </w:t>
      </w:r>
      <w:r w:rsidR="00056C7E" w:rsidRPr="001315B7">
        <w:rPr>
          <w:rFonts w:ascii="Arial" w:hAnsi="Arial" w:cs="Arial"/>
          <w:b/>
          <w:bCs/>
        </w:rPr>
        <w:t>Ollas Comunitarias</w:t>
      </w:r>
      <w:r w:rsidR="00056C7E">
        <w:rPr>
          <w:rFonts w:ascii="Arial" w:hAnsi="Arial" w:cs="Arial"/>
        </w:rPr>
        <w:t xml:space="preserve"> desarrollada</w:t>
      </w:r>
      <w:r w:rsidR="001315B7">
        <w:rPr>
          <w:rFonts w:ascii="Arial" w:hAnsi="Arial" w:cs="Arial"/>
        </w:rPr>
        <w:t>s</w:t>
      </w:r>
      <w:r w:rsidR="00056C7E">
        <w:rPr>
          <w:rFonts w:ascii="Arial" w:hAnsi="Arial" w:cs="Arial"/>
        </w:rPr>
        <w:t xml:space="preserve"> por organizaciones territoriales en la comuna de La Unión, que s</w:t>
      </w:r>
      <w:r w:rsidRPr="003C4AE1">
        <w:rPr>
          <w:rFonts w:ascii="Arial" w:hAnsi="Arial" w:cs="Arial"/>
        </w:rPr>
        <w:t>e indica a continuación:</w:t>
      </w:r>
    </w:p>
    <w:p w14:paraId="4455025F" w14:textId="77777777" w:rsidR="00491356" w:rsidRPr="003C4AE1" w:rsidRDefault="00491356" w:rsidP="003C4AE1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598"/>
      </w:tblGrid>
      <w:tr w:rsidR="00491356" w:rsidRPr="003C4AE1" w14:paraId="388196A8" w14:textId="77777777" w:rsidTr="002068C1">
        <w:trPr>
          <w:jc w:val="center"/>
        </w:trPr>
        <w:tc>
          <w:tcPr>
            <w:tcW w:w="3833" w:type="dxa"/>
            <w:shd w:val="clear" w:color="auto" w:fill="92D050"/>
            <w:vAlign w:val="center"/>
          </w:tcPr>
          <w:p w14:paraId="0C48DEAA" w14:textId="77777777" w:rsidR="00491356" w:rsidRPr="003C4AE1" w:rsidRDefault="00491356" w:rsidP="002068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4AE1">
              <w:rPr>
                <w:rFonts w:ascii="Arial" w:hAnsi="Arial" w:cs="Arial"/>
                <w:b/>
              </w:rPr>
              <w:t>TIPO DE INICATIVA</w:t>
            </w:r>
          </w:p>
        </w:tc>
        <w:tc>
          <w:tcPr>
            <w:tcW w:w="3598" w:type="dxa"/>
            <w:shd w:val="clear" w:color="auto" w:fill="92D050"/>
            <w:vAlign w:val="center"/>
          </w:tcPr>
          <w:p w14:paraId="6292E5AA" w14:textId="77777777" w:rsidR="00491356" w:rsidRPr="003C4AE1" w:rsidRDefault="00491356" w:rsidP="002068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4AE1">
              <w:rPr>
                <w:rFonts w:ascii="Arial" w:hAnsi="Arial" w:cs="Arial"/>
                <w:b/>
              </w:rPr>
              <w:t>MONT</w:t>
            </w:r>
            <w:r w:rsidR="00C51332">
              <w:rPr>
                <w:rFonts w:ascii="Arial" w:hAnsi="Arial" w:cs="Arial"/>
                <w:b/>
              </w:rPr>
              <w:t>O MÁXIMO A FINANCIAR POR FONDEVE</w:t>
            </w:r>
          </w:p>
        </w:tc>
      </w:tr>
      <w:tr w:rsidR="00491356" w:rsidRPr="003C4AE1" w14:paraId="313EDB75" w14:textId="77777777" w:rsidTr="002068C1">
        <w:trPr>
          <w:jc w:val="center"/>
        </w:trPr>
        <w:tc>
          <w:tcPr>
            <w:tcW w:w="3833" w:type="dxa"/>
          </w:tcPr>
          <w:p w14:paraId="5E7D7416" w14:textId="772A743C" w:rsidR="00491356" w:rsidRPr="003C4AE1" w:rsidRDefault="00056C7E" w:rsidP="003C4A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ejecución y desarrollo de Ollas Comunitarias</w:t>
            </w:r>
          </w:p>
        </w:tc>
        <w:tc>
          <w:tcPr>
            <w:tcW w:w="3598" w:type="dxa"/>
          </w:tcPr>
          <w:p w14:paraId="0DDB4DA8" w14:textId="6F01283C" w:rsidR="00491356" w:rsidRPr="003C4AE1" w:rsidRDefault="002B14D9" w:rsidP="003C4A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056C7E">
              <w:rPr>
                <w:rFonts w:ascii="Arial" w:hAnsi="Arial" w:cs="Arial"/>
              </w:rPr>
              <w:t>1.0</w:t>
            </w:r>
            <w:r w:rsidR="00713146" w:rsidRPr="003C4AE1">
              <w:rPr>
                <w:rFonts w:ascii="Arial" w:hAnsi="Arial" w:cs="Arial"/>
              </w:rPr>
              <w:t>00</w:t>
            </w:r>
            <w:r w:rsidR="00491356" w:rsidRPr="003C4AE1">
              <w:rPr>
                <w:rFonts w:ascii="Arial" w:hAnsi="Arial" w:cs="Arial"/>
              </w:rPr>
              <w:t>.000.-</w:t>
            </w:r>
            <w:r w:rsidR="00CE7D53">
              <w:rPr>
                <w:rFonts w:ascii="Arial" w:hAnsi="Arial" w:cs="Arial"/>
              </w:rPr>
              <w:t xml:space="preserve"> </w:t>
            </w:r>
          </w:p>
        </w:tc>
      </w:tr>
    </w:tbl>
    <w:p w14:paraId="026D1339" w14:textId="4BA1919F" w:rsidR="00491356" w:rsidRDefault="00491356" w:rsidP="003C4AE1">
      <w:pPr>
        <w:spacing w:line="360" w:lineRule="auto"/>
        <w:jc w:val="both"/>
        <w:rPr>
          <w:rFonts w:ascii="Arial" w:hAnsi="Arial" w:cs="Arial"/>
        </w:rPr>
      </w:pPr>
    </w:p>
    <w:p w14:paraId="105C66E4" w14:textId="77777777" w:rsidR="00C47D76" w:rsidRPr="003C4AE1" w:rsidRDefault="00C47D76" w:rsidP="003C4AE1">
      <w:pPr>
        <w:spacing w:line="360" w:lineRule="auto"/>
        <w:jc w:val="both"/>
        <w:rPr>
          <w:rFonts w:ascii="Arial" w:hAnsi="Arial" w:cs="Arial"/>
        </w:rPr>
      </w:pPr>
    </w:p>
    <w:p w14:paraId="2D871873" w14:textId="7761C343" w:rsidR="00491356" w:rsidRPr="00C04C70" w:rsidRDefault="00491356" w:rsidP="00C04C7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C04C70">
        <w:rPr>
          <w:rFonts w:ascii="Arial" w:hAnsi="Arial" w:cs="Arial"/>
          <w:b/>
        </w:rPr>
        <w:t>TIPO DE PROYECTO:</w:t>
      </w:r>
    </w:p>
    <w:p w14:paraId="7939BF28" w14:textId="77777777" w:rsidR="00491356" w:rsidRPr="003C4AE1" w:rsidRDefault="00491356" w:rsidP="003C4AE1">
      <w:pPr>
        <w:spacing w:line="360" w:lineRule="auto"/>
        <w:jc w:val="both"/>
        <w:rPr>
          <w:rFonts w:ascii="Arial" w:hAnsi="Arial" w:cs="Arial"/>
          <w:b/>
        </w:rPr>
      </w:pPr>
    </w:p>
    <w:p w14:paraId="37676D0C" w14:textId="4470A4C5" w:rsidR="00491356" w:rsidRDefault="00CE7D53" w:rsidP="003C4A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Apoyo a ejecución y desarrollo de Ollas Comunitarias</w:t>
      </w:r>
    </w:p>
    <w:p w14:paraId="368D5CCC" w14:textId="77777777" w:rsidR="004C3AFF" w:rsidRPr="003C4AE1" w:rsidRDefault="004C3AFF" w:rsidP="003C4AE1">
      <w:pPr>
        <w:spacing w:line="360" w:lineRule="auto"/>
        <w:jc w:val="both"/>
        <w:rPr>
          <w:rFonts w:ascii="Arial" w:hAnsi="Arial" w:cs="Arial"/>
          <w:b/>
        </w:rPr>
      </w:pPr>
    </w:p>
    <w:p w14:paraId="1905664F" w14:textId="682DC9A3" w:rsidR="00491356" w:rsidRDefault="00CE7D53" w:rsidP="003C4AE1">
      <w:pPr>
        <w:spacing w:line="360" w:lineRule="auto"/>
        <w:ind w:firstLine="708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municipio de La Unión, considerando la actual situación de emergencia sanitaria por la pandemia COVID-19 y crisis social que viven muchas familias de nuestra comuna, ha querido sumarse a las iniciativas de las organizaciones territoriales que se encuentran desarrollando ollas comunitarias.</w:t>
      </w:r>
    </w:p>
    <w:p w14:paraId="3F9D4FA7" w14:textId="3DC05380" w:rsidR="004C3AFF" w:rsidRDefault="004C3AFF" w:rsidP="003C4AE1">
      <w:pPr>
        <w:spacing w:line="360" w:lineRule="auto"/>
        <w:ind w:firstLine="708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Por lo que se ha priorizado para este año, utilizar el FONDEVE para esta finalidad.</w:t>
      </w:r>
    </w:p>
    <w:p w14:paraId="16502633" w14:textId="306DE9D1" w:rsidR="004C3AFF" w:rsidRDefault="004C3AFF" w:rsidP="003C4AE1">
      <w:pPr>
        <w:spacing w:line="360" w:lineRule="auto"/>
        <w:ind w:firstLine="708"/>
        <w:jc w:val="both"/>
        <w:rPr>
          <w:rFonts w:ascii="Arial" w:hAnsi="Arial" w:cs="Arial"/>
          <w:bCs/>
          <w:lang w:val="es-ES"/>
        </w:rPr>
      </w:pPr>
    </w:p>
    <w:p w14:paraId="03AFBF03" w14:textId="6289754E" w:rsidR="004C3AFF" w:rsidRPr="00C04C70" w:rsidRDefault="00766511" w:rsidP="00C04C7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C04C70">
        <w:rPr>
          <w:rFonts w:ascii="Arial" w:hAnsi="Arial" w:cs="Arial"/>
          <w:b/>
          <w:lang w:val="es-ES"/>
        </w:rPr>
        <w:t>FINANCIAMIENTO</w:t>
      </w:r>
    </w:p>
    <w:p w14:paraId="42378D8B" w14:textId="77777777" w:rsidR="00766511" w:rsidRPr="00766511" w:rsidRDefault="00766511" w:rsidP="004C3AFF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198D1696" w14:textId="6859ED5D" w:rsidR="004C3AFF" w:rsidRDefault="004C3AFF" w:rsidP="004C3AFF">
      <w:p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  <w:r w:rsidRPr="00E61004">
        <w:rPr>
          <w:rFonts w:ascii="Arial" w:hAnsi="Arial" w:cs="Arial"/>
          <w:b/>
          <w:lang w:val="es-ES"/>
        </w:rPr>
        <w:t>S</w:t>
      </w:r>
      <w:r w:rsidR="00EB4559" w:rsidRPr="00E61004">
        <w:rPr>
          <w:rFonts w:ascii="Arial" w:hAnsi="Arial" w:cs="Arial"/>
          <w:b/>
          <w:lang w:val="es-ES"/>
        </w:rPr>
        <w:t>olo</w:t>
      </w:r>
      <w:r w:rsidR="00EB4559">
        <w:rPr>
          <w:rFonts w:ascii="Arial" w:hAnsi="Arial" w:cs="Arial"/>
          <w:bCs/>
          <w:lang w:val="es-ES"/>
        </w:rPr>
        <w:t xml:space="preserve"> s</w:t>
      </w:r>
      <w:r>
        <w:rPr>
          <w:rFonts w:ascii="Arial" w:hAnsi="Arial" w:cs="Arial"/>
          <w:bCs/>
          <w:lang w:val="es-ES"/>
        </w:rPr>
        <w:t>e podrá financiar con este fondo lo siguiente:</w:t>
      </w:r>
    </w:p>
    <w:p w14:paraId="0D0C0FEF" w14:textId="6A8A614D" w:rsidR="00766511" w:rsidRDefault="00766511" w:rsidP="007665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Alimentos perecibles y no perecibles</w:t>
      </w:r>
    </w:p>
    <w:p w14:paraId="59C3C560" w14:textId="1A0A6131" w:rsidR="00766511" w:rsidRDefault="00766511" w:rsidP="007665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Elementos de protección personal (mascarillas, escudos faciales, guantes, alcohol gel, delantales desechables</w:t>
      </w:r>
      <w:r w:rsidR="001315B7">
        <w:rPr>
          <w:rFonts w:ascii="Arial" w:hAnsi="Arial" w:cs="Arial"/>
          <w:bCs/>
          <w:lang w:val="es-ES"/>
        </w:rPr>
        <w:t>,</w:t>
      </w:r>
      <w:r>
        <w:rPr>
          <w:rFonts w:ascii="Arial" w:hAnsi="Arial" w:cs="Arial"/>
          <w:bCs/>
          <w:lang w:val="es-ES"/>
        </w:rPr>
        <w:t xml:space="preserve"> </w:t>
      </w:r>
      <w:r w:rsidR="001315B7">
        <w:rPr>
          <w:rFonts w:ascii="Arial" w:hAnsi="Arial" w:cs="Arial"/>
          <w:bCs/>
          <w:lang w:val="es-ES"/>
        </w:rPr>
        <w:t>entre otros</w:t>
      </w:r>
      <w:r>
        <w:rPr>
          <w:rFonts w:ascii="Arial" w:hAnsi="Arial" w:cs="Arial"/>
          <w:bCs/>
          <w:lang w:val="es-ES"/>
        </w:rPr>
        <w:t>)</w:t>
      </w:r>
    </w:p>
    <w:p w14:paraId="5687C99F" w14:textId="6216A6D0" w:rsidR="00766511" w:rsidRDefault="00766511" w:rsidP="007665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Implementos o accesorios de cocina (ollas, teteras, peroles</w:t>
      </w:r>
      <w:r w:rsidR="005F74CA">
        <w:rPr>
          <w:rFonts w:ascii="Arial" w:hAnsi="Arial" w:cs="Arial"/>
          <w:bCs/>
          <w:lang w:val="es-ES"/>
        </w:rPr>
        <w:t>, cucha</w:t>
      </w:r>
      <w:r w:rsidR="0000615F">
        <w:rPr>
          <w:rFonts w:ascii="Arial" w:hAnsi="Arial" w:cs="Arial"/>
          <w:bCs/>
          <w:lang w:val="es-ES"/>
        </w:rPr>
        <w:t>rones</w:t>
      </w:r>
      <w:r w:rsidR="001315B7">
        <w:rPr>
          <w:rFonts w:ascii="Arial" w:hAnsi="Arial" w:cs="Arial"/>
          <w:bCs/>
          <w:lang w:val="es-ES"/>
        </w:rPr>
        <w:t xml:space="preserve"> entre otros</w:t>
      </w:r>
      <w:r>
        <w:rPr>
          <w:rFonts w:ascii="Arial" w:hAnsi="Arial" w:cs="Arial"/>
          <w:bCs/>
          <w:lang w:val="es-ES"/>
        </w:rPr>
        <w:t>)</w:t>
      </w:r>
    </w:p>
    <w:p w14:paraId="0CB4CEC8" w14:textId="36291B52" w:rsidR="00766511" w:rsidRDefault="00766511" w:rsidP="007665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Cargas de Gas </w:t>
      </w:r>
    </w:p>
    <w:p w14:paraId="793BE091" w14:textId="00965536" w:rsidR="00766511" w:rsidRDefault="00766511" w:rsidP="007665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Envases desechables para traslados de alimentos preparados</w:t>
      </w:r>
    </w:p>
    <w:p w14:paraId="224FA3A1" w14:textId="1A4BC9DE" w:rsidR="00766511" w:rsidRDefault="0000615F" w:rsidP="007665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Ú</w:t>
      </w:r>
      <w:r w:rsidR="00766511">
        <w:rPr>
          <w:rFonts w:ascii="Arial" w:hAnsi="Arial" w:cs="Arial"/>
          <w:bCs/>
          <w:lang w:val="es-ES"/>
        </w:rPr>
        <w:t>tiles de aseo (cloro, jabón, lavalozas, productos de sanitización</w:t>
      </w:r>
      <w:r w:rsidR="005F74CA">
        <w:rPr>
          <w:rFonts w:ascii="Arial" w:hAnsi="Arial" w:cs="Arial"/>
          <w:bCs/>
          <w:lang w:val="es-ES"/>
        </w:rPr>
        <w:t xml:space="preserve"> entre otros)</w:t>
      </w:r>
    </w:p>
    <w:p w14:paraId="77E5D23B" w14:textId="7003EFE2" w:rsidR="006974BE" w:rsidRPr="00766511" w:rsidRDefault="006974BE" w:rsidP="007665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Gastos de traslados para entrega de colaciones</w:t>
      </w:r>
      <w:r w:rsidR="00985FF6">
        <w:rPr>
          <w:rFonts w:ascii="Arial" w:hAnsi="Arial" w:cs="Arial"/>
          <w:bCs/>
          <w:lang w:val="es-ES"/>
        </w:rPr>
        <w:t xml:space="preserve"> (colectivos y/o taxi)</w:t>
      </w:r>
    </w:p>
    <w:p w14:paraId="05177C87" w14:textId="6325A9E0" w:rsidR="004C3AFF" w:rsidRDefault="004C3AFF" w:rsidP="003C4AE1">
      <w:pPr>
        <w:spacing w:line="360" w:lineRule="auto"/>
        <w:ind w:firstLine="708"/>
        <w:jc w:val="both"/>
        <w:rPr>
          <w:rFonts w:ascii="Arial" w:hAnsi="Arial" w:cs="Arial"/>
          <w:bCs/>
          <w:lang w:val="es-ES"/>
        </w:rPr>
      </w:pPr>
    </w:p>
    <w:p w14:paraId="36F2DDDA" w14:textId="0D6A7F66" w:rsidR="0000615F" w:rsidRPr="00C04C70" w:rsidRDefault="0000615F" w:rsidP="00C04C7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C04C70">
        <w:rPr>
          <w:rFonts w:ascii="Arial" w:hAnsi="Arial" w:cs="Arial"/>
          <w:b/>
          <w:lang w:val="es-ES"/>
        </w:rPr>
        <w:t>REQUISI</w:t>
      </w:r>
      <w:r w:rsidR="00171D59" w:rsidRPr="00C04C70">
        <w:rPr>
          <w:rFonts w:ascii="Arial" w:hAnsi="Arial" w:cs="Arial"/>
          <w:b/>
          <w:lang w:val="es-ES"/>
        </w:rPr>
        <w:t>TOS DE POSTULACION</w:t>
      </w:r>
    </w:p>
    <w:p w14:paraId="538986A6" w14:textId="77777777" w:rsidR="00171D59" w:rsidRDefault="00171D59" w:rsidP="0000615F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603064DB" w14:textId="6C88DB45" w:rsidR="00171D59" w:rsidRDefault="00171D59" w:rsidP="00171D5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Ser una organización </w:t>
      </w:r>
      <w:r w:rsidR="00095F17">
        <w:rPr>
          <w:rFonts w:ascii="Arial" w:hAnsi="Arial" w:cs="Arial"/>
        </w:rPr>
        <w:t>territorial (</w:t>
      </w:r>
      <w:r w:rsidR="00095F17" w:rsidRPr="00113490">
        <w:rPr>
          <w:rFonts w:ascii="Arial" w:hAnsi="Arial" w:cs="Arial"/>
          <w:b/>
          <w:bCs/>
        </w:rPr>
        <w:t>Junta de Vecinos</w:t>
      </w:r>
      <w:r w:rsidR="00095F17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 xml:space="preserve">sin fines de lucro de la comuna de La Unión, con </w:t>
      </w:r>
      <w:r w:rsidRPr="00113490">
        <w:rPr>
          <w:rFonts w:ascii="Arial" w:hAnsi="Arial" w:cs="Arial"/>
          <w:b/>
          <w:bCs/>
        </w:rPr>
        <w:t>personalidad jurídica</w:t>
      </w:r>
      <w:r w:rsidR="00095F17" w:rsidRPr="00113490">
        <w:rPr>
          <w:rFonts w:ascii="Arial" w:hAnsi="Arial" w:cs="Arial"/>
          <w:b/>
          <w:bCs/>
        </w:rPr>
        <w:t xml:space="preserve"> vigente</w:t>
      </w:r>
      <w:r>
        <w:rPr>
          <w:rFonts w:ascii="Arial" w:hAnsi="Arial" w:cs="Arial"/>
        </w:rPr>
        <w:t>, con una antigüedad igual o superior a un año al momento de la postulación</w:t>
      </w:r>
      <w:r w:rsidR="00095F17">
        <w:rPr>
          <w:rFonts w:ascii="Arial" w:hAnsi="Arial" w:cs="Arial"/>
        </w:rPr>
        <w:t>, de acuerdo a Leyes N°s 19.418 y Ley  18.695.</w:t>
      </w:r>
    </w:p>
    <w:p w14:paraId="3B9A0F82" w14:textId="69077A27" w:rsidR="00171D59" w:rsidRDefault="00171D59" w:rsidP="00171D59">
      <w:pPr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las organizaciones deberán tener </w:t>
      </w:r>
      <w:r>
        <w:rPr>
          <w:rFonts w:ascii="Arial" w:hAnsi="Arial" w:cs="Arial"/>
          <w:b/>
        </w:rPr>
        <w:t>directiva vigente</w:t>
      </w:r>
      <w:r>
        <w:rPr>
          <w:rFonts w:ascii="Arial" w:hAnsi="Arial" w:cs="Arial"/>
        </w:rPr>
        <w:t xml:space="preserve"> al momento de la postulaci</w:t>
      </w:r>
      <w:r w:rsidR="00095F17">
        <w:rPr>
          <w:rFonts w:ascii="Arial" w:hAnsi="Arial" w:cs="Arial"/>
        </w:rPr>
        <w:t>ón.</w:t>
      </w:r>
    </w:p>
    <w:p w14:paraId="2051C1EC" w14:textId="1C81EBD6" w:rsidR="00171D59" w:rsidRDefault="00171D59" w:rsidP="00171D5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tener rendiciones de cuentas pendientes con el Municipio al momento de la postulación</w:t>
      </w:r>
      <w:r w:rsidRPr="00985FF6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verificable</w:t>
      </w:r>
      <w:r w:rsidR="009F1A1E">
        <w:rPr>
          <w:rFonts w:ascii="Arial" w:hAnsi="Arial" w:cs="Arial"/>
        </w:rPr>
        <w:t xml:space="preserve"> en forma interna,</w:t>
      </w:r>
      <w:r>
        <w:rPr>
          <w:rFonts w:ascii="Arial" w:hAnsi="Arial" w:cs="Arial"/>
        </w:rPr>
        <w:t xml:space="preserve"> con certificado emitido por</w:t>
      </w:r>
      <w:r w:rsidR="001C2457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Dirección de Administración y Finanzas.</w:t>
      </w:r>
    </w:p>
    <w:p w14:paraId="7B895073" w14:textId="66F82FA0" w:rsidR="00171D59" w:rsidRDefault="00171D59" w:rsidP="00171D5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Estar inscrita en el Registro Ley </w:t>
      </w:r>
      <w:r w:rsidR="001C2457">
        <w:rPr>
          <w:rFonts w:ascii="Arial" w:hAnsi="Arial" w:cs="Arial"/>
        </w:rPr>
        <w:t>N°</w:t>
      </w:r>
      <w:r w:rsidR="00985F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19.862 (Registro Público de Organizaciones receptoras de fondos públicos), considerando la directiva vigente al momento de la postulación.</w:t>
      </w:r>
    </w:p>
    <w:p w14:paraId="5DE04430" w14:textId="77777777" w:rsidR="00171D59" w:rsidRDefault="00171D59" w:rsidP="00171D59">
      <w:pPr>
        <w:numPr>
          <w:ilvl w:val="0"/>
          <w:numId w:val="5"/>
        </w:numPr>
        <w:spacing w:before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proyectos deberán ser presentados en un formulario único, que será proporcionado por el municipio y adjuntar la documentación requerida.</w:t>
      </w:r>
    </w:p>
    <w:p w14:paraId="6DB55F30" w14:textId="77777777" w:rsidR="00171D59" w:rsidRDefault="00171D59" w:rsidP="00171D59">
      <w:pPr>
        <w:numPr>
          <w:ilvl w:val="0"/>
          <w:numId w:val="5"/>
        </w:numPr>
        <w:spacing w:before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El proyecto debe ser de beneficio comunitario, no se aceptarán proyectos dirigidos a grupos minoritarios de personas o a una persona determinada.</w:t>
      </w:r>
    </w:p>
    <w:p w14:paraId="6211A474" w14:textId="4114A36E" w:rsidR="00171D59" w:rsidRDefault="00171D59" w:rsidP="00171D59">
      <w:pPr>
        <w:numPr>
          <w:ilvl w:val="0"/>
          <w:numId w:val="5"/>
        </w:numPr>
        <w:spacing w:before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 proyecto debe estar bajo la responsabilidad del Representante Legal (Presidente), </w:t>
      </w:r>
      <w:r w:rsidR="001C24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ecretario y </w:t>
      </w:r>
      <w:r w:rsidR="001C2457">
        <w:rPr>
          <w:rFonts w:ascii="Arial" w:hAnsi="Arial" w:cs="Arial"/>
        </w:rPr>
        <w:t>T</w:t>
      </w:r>
      <w:r>
        <w:rPr>
          <w:rFonts w:ascii="Arial" w:hAnsi="Arial" w:cs="Arial"/>
        </w:rPr>
        <w:t>esorero de la organización.</w:t>
      </w:r>
    </w:p>
    <w:p w14:paraId="59DEE542" w14:textId="70C7FE85" w:rsidR="00171D59" w:rsidRDefault="00171D59" w:rsidP="00171D59">
      <w:pPr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Bases y el Formulario de Postulación estarán disponibles en Oficina de Partes de la Municipalidad de La Unión y además en la página web municipal </w:t>
      </w:r>
      <w:hyperlink r:id="rId7" w:history="1">
        <w:r>
          <w:rPr>
            <w:rStyle w:val="Hipervnculo"/>
            <w:rFonts w:ascii="Arial" w:hAnsi="Arial" w:cs="Arial"/>
          </w:rPr>
          <w:t>www.munilaunion.cl</w:t>
        </w:r>
      </w:hyperlink>
      <w:r>
        <w:rPr>
          <w:rFonts w:ascii="Arial" w:hAnsi="Arial" w:cs="Arial"/>
        </w:rPr>
        <w:t>.</w:t>
      </w:r>
    </w:p>
    <w:p w14:paraId="570DFD20" w14:textId="77777777" w:rsidR="00171D59" w:rsidRDefault="00171D59" w:rsidP="00171D59">
      <w:pPr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Poseer </w:t>
      </w:r>
      <w:r w:rsidRPr="005F3097">
        <w:rPr>
          <w:rFonts w:ascii="Arial" w:hAnsi="Arial" w:cs="Arial"/>
          <w:b/>
          <w:bCs/>
        </w:rPr>
        <w:t>cuenta bancaria a nombre de la Organización</w:t>
      </w:r>
      <w:r>
        <w:rPr>
          <w:rFonts w:ascii="Arial" w:hAnsi="Arial" w:cs="Arial"/>
        </w:rPr>
        <w:t xml:space="preserve"> a la fecha de postulación.</w:t>
      </w:r>
    </w:p>
    <w:p w14:paraId="4EB4A0E5" w14:textId="48E194CD" w:rsidR="00171D59" w:rsidRDefault="00171D59" w:rsidP="00C04C70">
      <w:pPr>
        <w:numPr>
          <w:ilvl w:val="0"/>
          <w:numId w:val="5"/>
        </w:numPr>
        <w:spacing w:before="120"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Los proyectos y la documentación exigida deberán ser entregados en </w:t>
      </w:r>
      <w:r>
        <w:rPr>
          <w:rFonts w:ascii="Arial" w:hAnsi="Arial" w:cs="Arial"/>
          <w:b/>
        </w:rPr>
        <w:t>sobre cerrado</w:t>
      </w:r>
      <w:r>
        <w:rPr>
          <w:rFonts w:ascii="Arial" w:hAnsi="Arial" w:cs="Arial"/>
        </w:rPr>
        <w:t xml:space="preserve">, el que deberá contener </w:t>
      </w:r>
      <w:r>
        <w:rPr>
          <w:rFonts w:ascii="Arial" w:hAnsi="Arial" w:cs="Arial"/>
          <w:b/>
        </w:rPr>
        <w:t>un ejemplar original</w:t>
      </w:r>
      <w:r>
        <w:rPr>
          <w:rFonts w:ascii="Arial" w:hAnsi="Arial" w:cs="Arial"/>
        </w:rPr>
        <w:t xml:space="preserve"> escrito a máquina, </w:t>
      </w:r>
      <w:r>
        <w:rPr>
          <w:rFonts w:ascii="Arial" w:hAnsi="Arial" w:cs="Arial"/>
        </w:rPr>
        <w:lastRenderedPageBreak/>
        <w:t xml:space="preserve">computador o en letra imprenta muy clara. El sobre deberá señalar el nombre de la organización que lo presenta, a través de </w:t>
      </w:r>
      <w:r>
        <w:rPr>
          <w:rFonts w:ascii="Arial" w:hAnsi="Arial" w:cs="Arial"/>
          <w:b/>
        </w:rPr>
        <w:t>Oficina de Partes del Municipio</w:t>
      </w:r>
      <w:r>
        <w:rPr>
          <w:rFonts w:ascii="Arial" w:hAnsi="Arial" w:cs="Arial"/>
        </w:rPr>
        <w:t xml:space="preserve">, en los días y horas que se especifican en </w:t>
      </w:r>
      <w:r w:rsidR="001C2457">
        <w:rPr>
          <w:rFonts w:ascii="Arial" w:hAnsi="Arial" w:cs="Arial"/>
        </w:rPr>
        <w:t xml:space="preserve">el </w:t>
      </w:r>
      <w:r>
        <w:rPr>
          <w:rFonts w:ascii="Arial" w:hAnsi="Arial" w:cs="Arial"/>
          <w:b/>
        </w:rPr>
        <w:t xml:space="preserve">cronograma </w:t>
      </w:r>
      <w:r w:rsidR="005F3097" w:rsidRPr="005F3097">
        <w:rPr>
          <w:rFonts w:ascii="Arial" w:hAnsi="Arial" w:cs="Arial"/>
          <w:bCs/>
        </w:rPr>
        <w:t>o bien</w:t>
      </w:r>
      <w:r w:rsidR="005F3097">
        <w:rPr>
          <w:rFonts w:ascii="Arial" w:hAnsi="Arial" w:cs="Arial"/>
          <w:bCs/>
        </w:rPr>
        <w:t xml:space="preserve"> adjuntar documentación requerida firmada y escaneada y enviar al correo municipal </w:t>
      </w:r>
      <w:r w:rsidR="005F3097" w:rsidRPr="005F3097">
        <w:rPr>
          <w:rFonts w:ascii="Arial" w:hAnsi="Arial" w:cs="Arial"/>
          <w:b/>
        </w:rPr>
        <w:t>partes@munilaunion.cl</w:t>
      </w:r>
      <w:r w:rsidR="005F3097">
        <w:rPr>
          <w:rFonts w:ascii="Arial" w:hAnsi="Arial" w:cs="Arial"/>
          <w:bCs/>
        </w:rPr>
        <w:t xml:space="preserve"> </w:t>
      </w:r>
    </w:p>
    <w:p w14:paraId="6BBAD1DE" w14:textId="77777777" w:rsidR="00C04C70" w:rsidRDefault="00C04C70" w:rsidP="003942F5">
      <w:pPr>
        <w:spacing w:before="120" w:line="360" w:lineRule="auto"/>
        <w:ind w:left="357"/>
        <w:jc w:val="both"/>
        <w:rPr>
          <w:rFonts w:ascii="Arial" w:hAnsi="Arial" w:cs="Arial"/>
          <w:b/>
        </w:rPr>
      </w:pPr>
    </w:p>
    <w:p w14:paraId="35F845CA" w14:textId="7E2EFD5D" w:rsidR="003942F5" w:rsidRDefault="003942F5" w:rsidP="003942F5">
      <w:pPr>
        <w:spacing w:before="120" w:line="36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IV.- DOCUMENTACION REQUERIDA:</w:t>
      </w:r>
    </w:p>
    <w:p w14:paraId="109A1B8B" w14:textId="27D81244" w:rsidR="003942F5" w:rsidRDefault="003942F5" w:rsidP="003942F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Proyecto presentado en </w:t>
      </w:r>
      <w:r>
        <w:rPr>
          <w:rFonts w:ascii="Arial" w:hAnsi="Arial" w:cs="Arial"/>
          <w:b/>
        </w:rPr>
        <w:t xml:space="preserve">formulario único </w:t>
      </w:r>
      <w:r>
        <w:rPr>
          <w:rFonts w:ascii="Arial" w:hAnsi="Arial" w:cs="Arial"/>
        </w:rPr>
        <w:t xml:space="preserve">entregado por el municipio y disponible en la página web de la municipalidad </w:t>
      </w:r>
      <w:hyperlink r:id="rId8" w:history="1">
        <w:r>
          <w:rPr>
            <w:rStyle w:val="Hipervnculo"/>
            <w:rFonts w:ascii="Arial" w:hAnsi="Arial" w:cs="Arial"/>
          </w:rPr>
          <w:t>www.munilaunion.cl</w:t>
        </w:r>
      </w:hyperlink>
      <w:r>
        <w:rPr>
          <w:rFonts w:ascii="Arial" w:hAnsi="Arial" w:cs="Arial"/>
          <w:b/>
        </w:rPr>
        <w:t xml:space="preserve">  </w:t>
      </w:r>
    </w:p>
    <w:p w14:paraId="031F7014" w14:textId="4465BDEF" w:rsidR="003942F5" w:rsidRDefault="003942F5" w:rsidP="003942F5">
      <w:pPr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del </w:t>
      </w:r>
      <w:r>
        <w:rPr>
          <w:rFonts w:ascii="Arial" w:hAnsi="Arial" w:cs="Arial"/>
          <w:b/>
        </w:rPr>
        <w:t>RUT</w:t>
      </w:r>
      <w:r>
        <w:rPr>
          <w:rFonts w:ascii="Arial" w:hAnsi="Arial" w:cs="Arial"/>
        </w:rPr>
        <w:t xml:space="preserve"> de la organización.</w:t>
      </w:r>
    </w:p>
    <w:p w14:paraId="06464272" w14:textId="46ED4D0B" w:rsidR="00C735A8" w:rsidRDefault="00C735A8" w:rsidP="00E8263A">
      <w:pPr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1C2457">
        <w:rPr>
          <w:rFonts w:ascii="Arial" w:hAnsi="Arial" w:cs="Arial"/>
          <w:b/>
          <w:bCs/>
        </w:rPr>
        <w:t>Certificado de Directorio y Personalidad Jurídica Vigente</w:t>
      </w:r>
      <w:r w:rsidRPr="00C735A8">
        <w:rPr>
          <w:rFonts w:ascii="Arial" w:hAnsi="Arial" w:cs="Arial"/>
        </w:rPr>
        <w:t>, que entrega el Servicio de Registro Civil</w:t>
      </w:r>
      <w:r w:rsidR="0079077E">
        <w:rPr>
          <w:rFonts w:ascii="Arial" w:hAnsi="Arial" w:cs="Arial"/>
        </w:rPr>
        <w:t xml:space="preserve"> ( trámite online).</w:t>
      </w:r>
    </w:p>
    <w:p w14:paraId="681B54CD" w14:textId="3EEEEF86" w:rsidR="003942F5" w:rsidRPr="00C735A8" w:rsidRDefault="003942F5" w:rsidP="00E8263A">
      <w:pPr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C735A8">
        <w:rPr>
          <w:rFonts w:ascii="Arial" w:hAnsi="Arial" w:cs="Arial"/>
        </w:rPr>
        <w:t xml:space="preserve">Fotocopia de la </w:t>
      </w:r>
      <w:r w:rsidRPr="00C735A8">
        <w:rPr>
          <w:rFonts w:ascii="Arial" w:hAnsi="Arial" w:cs="Arial"/>
          <w:b/>
        </w:rPr>
        <w:t>cuenta bancaria</w:t>
      </w:r>
      <w:r w:rsidRPr="00C735A8">
        <w:rPr>
          <w:rFonts w:ascii="Arial" w:hAnsi="Arial" w:cs="Arial"/>
        </w:rPr>
        <w:t xml:space="preserve"> a nombre de la organización</w:t>
      </w:r>
      <w:r w:rsidR="001C2457">
        <w:rPr>
          <w:rFonts w:ascii="Arial" w:hAnsi="Arial" w:cs="Arial"/>
        </w:rPr>
        <w:t>.</w:t>
      </w:r>
      <w:r w:rsidRPr="00C735A8">
        <w:rPr>
          <w:rFonts w:ascii="Arial" w:hAnsi="Arial" w:cs="Arial"/>
        </w:rPr>
        <w:t xml:space="preserve"> </w:t>
      </w:r>
      <w:r w:rsidR="001C2457">
        <w:rPr>
          <w:rFonts w:ascii="Arial" w:hAnsi="Arial" w:cs="Arial"/>
        </w:rPr>
        <w:t>E</w:t>
      </w:r>
      <w:r w:rsidRPr="00C735A8">
        <w:rPr>
          <w:rFonts w:ascii="Arial" w:hAnsi="Arial" w:cs="Arial"/>
        </w:rPr>
        <w:t>sta puede ser</w:t>
      </w:r>
      <w:r w:rsidR="00446DC4">
        <w:rPr>
          <w:rFonts w:ascii="Arial" w:hAnsi="Arial" w:cs="Arial"/>
        </w:rPr>
        <w:t>:</w:t>
      </w:r>
      <w:r w:rsidRPr="00C735A8">
        <w:rPr>
          <w:rFonts w:ascii="Arial" w:hAnsi="Arial" w:cs="Arial"/>
        </w:rPr>
        <w:t xml:space="preserve"> de ahorro, corriente o a la vista, la cual debe indicar el nombre de la Organización y el número de la cuenta.</w:t>
      </w:r>
    </w:p>
    <w:p w14:paraId="7B913CC0" w14:textId="77777777" w:rsidR="003942F5" w:rsidRDefault="003942F5" w:rsidP="003942F5">
      <w:pPr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la </w:t>
      </w:r>
      <w:r>
        <w:rPr>
          <w:rFonts w:ascii="Arial" w:hAnsi="Arial" w:cs="Arial"/>
          <w:b/>
        </w:rPr>
        <w:t>cédula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identidad del representante legal </w:t>
      </w:r>
      <w:r w:rsidRPr="00446DC4">
        <w:rPr>
          <w:rFonts w:ascii="Arial" w:hAnsi="Arial" w:cs="Arial"/>
          <w:b/>
          <w:bCs/>
        </w:rPr>
        <w:t>(presidente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, secretario y tesorero </w:t>
      </w:r>
      <w:r>
        <w:rPr>
          <w:rFonts w:ascii="Arial" w:hAnsi="Arial" w:cs="Arial"/>
        </w:rPr>
        <w:t xml:space="preserve">de la organización. </w:t>
      </w:r>
    </w:p>
    <w:p w14:paraId="57D756C2" w14:textId="64D72835" w:rsidR="003942F5" w:rsidRDefault="003942F5" w:rsidP="00C04C70">
      <w:pPr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Declaración Jurada Simple</w:t>
      </w:r>
      <w:r>
        <w:rPr>
          <w:rFonts w:ascii="Arial" w:hAnsi="Arial" w:cs="Arial"/>
        </w:rPr>
        <w:t xml:space="preserve"> firmada por el propietario, comodatario, usufructuario,</w:t>
      </w:r>
      <w:r w:rsidR="00C04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administrador o encargado, que </w:t>
      </w:r>
      <w:r>
        <w:rPr>
          <w:rFonts w:ascii="Arial" w:hAnsi="Arial" w:cs="Arial"/>
          <w:b/>
        </w:rPr>
        <w:t>autorice el uso del lugar</w:t>
      </w:r>
      <w:r>
        <w:rPr>
          <w:rFonts w:ascii="Arial" w:hAnsi="Arial" w:cs="Arial"/>
        </w:rPr>
        <w:t xml:space="preserve"> donde se efectuarán las </w:t>
      </w:r>
      <w:r w:rsidR="00C04C70">
        <w:rPr>
          <w:rFonts w:ascii="Arial" w:hAnsi="Arial" w:cs="Arial"/>
        </w:rPr>
        <w:t>ollas comunitarias</w:t>
      </w:r>
      <w:r>
        <w:rPr>
          <w:rFonts w:ascii="Arial" w:hAnsi="Arial" w:cs="Arial"/>
        </w:rPr>
        <w:t>. (Casos en que la organización no cuente con sede propia y funcione al alero de otra, o en que las actividades se realicen en lugar distinto al de su sede habitual)</w:t>
      </w:r>
      <w:r w:rsidR="00C04C70">
        <w:rPr>
          <w:rFonts w:ascii="Arial" w:hAnsi="Arial" w:cs="Arial"/>
        </w:rPr>
        <w:t>.</w:t>
      </w:r>
    </w:p>
    <w:p w14:paraId="2D2E641A" w14:textId="7C70E6B5" w:rsidR="00565E23" w:rsidRDefault="00565E23" w:rsidP="00C04C70">
      <w:pPr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Declaración Jurada Simple,</w:t>
      </w:r>
      <w:r>
        <w:rPr>
          <w:rFonts w:ascii="Arial" w:hAnsi="Arial" w:cs="Arial"/>
          <w:bCs/>
        </w:rPr>
        <w:t xml:space="preserve"> que acredite que a la fecha de postulación esta funcionando una olla comunitaria.</w:t>
      </w:r>
    </w:p>
    <w:p w14:paraId="7B8C6C0A" w14:textId="5519B53E" w:rsidR="00C04C70" w:rsidRDefault="00C04C70" w:rsidP="00C04C70">
      <w:pPr>
        <w:spacing w:line="360" w:lineRule="auto"/>
        <w:ind w:left="1260"/>
        <w:jc w:val="both"/>
        <w:rPr>
          <w:rFonts w:ascii="Arial" w:hAnsi="Arial" w:cs="Arial"/>
          <w:b/>
        </w:rPr>
      </w:pPr>
    </w:p>
    <w:p w14:paraId="4A5DDEB0" w14:textId="77777777" w:rsidR="00C04C70" w:rsidRDefault="00C04C70" w:rsidP="00C04C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V.- PROHIBICIONES: </w:t>
      </w:r>
    </w:p>
    <w:p w14:paraId="0E34E33A" w14:textId="42E714D8" w:rsidR="00C04C70" w:rsidRDefault="00C04C70" w:rsidP="00C04C70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podrán postular proyectos aquellas organizaciones</w:t>
      </w:r>
      <w:r w:rsidR="00560B22">
        <w:rPr>
          <w:rFonts w:ascii="Arial" w:hAnsi="Arial" w:cs="Arial"/>
        </w:rPr>
        <w:t xml:space="preserve"> territoriales</w:t>
      </w:r>
      <w:r>
        <w:rPr>
          <w:rFonts w:ascii="Arial" w:hAnsi="Arial" w:cs="Arial"/>
        </w:rPr>
        <w:t xml:space="preserve"> que hayan sido favorecidas con subvención municipal durante el presente año.  </w:t>
      </w:r>
    </w:p>
    <w:p w14:paraId="48C47BD0" w14:textId="3A7BDED0" w:rsidR="00C04C70" w:rsidRDefault="00C04C70" w:rsidP="00C04C70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 se recibirán proyectos fuera de plazo, conforme al cronograma establecido en las Bases, y que no se encuentren registrados en Oficina de Partes</w:t>
      </w:r>
      <w:r w:rsidR="006974BE">
        <w:rPr>
          <w:rFonts w:ascii="Arial" w:hAnsi="Arial" w:cs="Arial"/>
        </w:rPr>
        <w:t xml:space="preserve"> o en el correo municipal </w:t>
      </w:r>
      <w:r w:rsidR="006974BE" w:rsidRPr="006974BE">
        <w:rPr>
          <w:rFonts w:ascii="Arial" w:hAnsi="Arial" w:cs="Arial"/>
          <w:b/>
          <w:bCs/>
        </w:rPr>
        <w:t>partes@munilaunion.cl</w:t>
      </w:r>
      <w:r w:rsidRPr="006974BE">
        <w:rPr>
          <w:rFonts w:ascii="Arial" w:hAnsi="Arial" w:cs="Arial"/>
          <w:b/>
          <w:bCs/>
        </w:rPr>
        <w:t>.</w:t>
      </w:r>
    </w:p>
    <w:p w14:paraId="34CEC423" w14:textId="4763EE4D" w:rsidR="00C04C70" w:rsidRDefault="00C04C70" w:rsidP="00C04C70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podrán postular </w:t>
      </w:r>
      <w:r w:rsidR="006974BE">
        <w:rPr>
          <w:rFonts w:ascii="Arial" w:hAnsi="Arial" w:cs="Arial"/>
        </w:rPr>
        <w:t>o</w:t>
      </w:r>
      <w:r>
        <w:rPr>
          <w:rFonts w:ascii="Arial" w:hAnsi="Arial" w:cs="Arial"/>
        </w:rPr>
        <w:t>rganizaciones</w:t>
      </w:r>
      <w:r w:rsidR="006974BE">
        <w:rPr>
          <w:rFonts w:ascii="Arial" w:hAnsi="Arial" w:cs="Arial"/>
        </w:rPr>
        <w:t xml:space="preserve"> territoriales</w:t>
      </w:r>
      <w:r>
        <w:rPr>
          <w:rFonts w:ascii="Arial" w:hAnsi="Arial" w:cs="Arial"/>
        </w:rPr>
        <w:t xml:space="preserve"> con rendiciones de cuentas pendientes ante el municipio. Se extiende esta prohibición a aquellas organizaciones cuyos dirigentes estén en calidad de deudores por concepto de subvenciones municipales, bajo cualquier modalidad, como miembros de otras organizaciones de las cuales fueran responsables.</w:t>
      </w:r>
    </w:p>
    <w:p w14:paraId="7B4749EE" w14:textId="35759037" w:rsidR="00C04C70" w:rsidRDefault="00C04C70" w:rsidP="00C04C70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</w:rPr>
      </w:pPr>
      <w:bookmarkStart w:id="1" w:name="_Hlk43115313"/>
      <w:r>
        <w:rPr>
          <w:rFonts w:ascii="Arial" w:hAnsi="Arial" w:cs="Arial"/>
        </w:rPr>
        <w:t>En ningún caso se financiará compra de bebidas alcohólicas</w:t>
      </w:r>
      <w:r w:rsidR="003242E8">
        <w:rPr>
          <w:rFonts w:ascii="Arial" w:hAnsi="Arial" w:cs="Arial"/>
        </w:rPr>
        <w:t xml:space="preserve">, </w:t>
      </w:r>
      <w:r w:rsidR="00132290">
        <w:rPr>
          <w:rFonts w:ascii="Arial" w:hAnsi="Arial" w:cs="Arial"/>
        </w:rPr>
        <w:t>cigarr</w:t>
      </w:r>
      <w:r w:rsidR="003242E8">
        <w:rPr>
          <w:rFonts w:ascii="Arial" w:hAnsi="Arial" w:cs="Arial"/>
        </w:rPr>
        <w:t>illos, servicios básicos (luz y agua), arriendo, pago de honorarios, cuentas o recargas telefónicas, televisión e internet</w:t>
      </w:r>
      <w:r w:rsidR="00985FF6">
        <w:rPr>
          <w:rFonts w:ascii="Arial" w:hAnsi="Arial" w:cs="Arial"/>
        </w:rPr>
        <w:t xml:space="preserve"> y </w:t>
      </w:r>
      <w:r w:rsidR="003242E8">
        <w:rPr>
          <w:rFonts w:ascii="Arial" w:hAnsi="Arial" w:cs="Arial"/>
        </w:rPr>
        <w:t>combustible</w:t>
      </w:r>
      <w:r w:rsidR="00326C3F">
        <w:rPr>
          <w:rFonts w:ascii="Arial" w:hAnsi="Arial" w:cs="Arial"/>
        </w:rPr>
        <w:t>.</w:t>
      </w:r>
    </w:p>
    <w:bookmarkEnd w:id="1"/>
    <w:p w14:paraId="7049596B" w14:textId="48F85202" w:rsidR="00C735A8" w:rsidRDefault="00C735A8" w:rsidP="00C735A8">
      <w:pPr>
        <w:spacing w:before="120" w:line="360" w:lineRule="auto"/>
        <w:jc w:val="both"/>
        <w:rPr>
          <w:rFonts w:ascii="Arial" w:hAnsi="Arial" w:cs="Arial"/>
        </w:rPr>
      </w:pPr>
    </w:p>
    <w:p w14:paraId="33398B5F" w14:textId="04DE2B44" w:rsidR="00C735A8" w:rsidRDefault="00C735A8" w:rsidP="00C735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EMISIÓN DE CERTIFICADO</w:t>
      </w:r>
    </w:p>
    <w:p w14:paraId="41A48F35" w14:textId="77777777" w:rsidR="00C735A8" w:rsidRDefault="00C735A8" w:rsidP="00C735A8">
      <w:pPr>
        <w:spacing w:line="360" w:lineRule="auto"/>
        <w:jc w:val="both"/>
        <w:rPr>
          <w:rFonts w:ascii="Arial" w:hAnsi="Arial" w:cs="Arial"/>
          <w:b/>
        </w:rPr>
      </w:pPr>
    </w:p>
    <w:p w14:paraId="6116B9F8" w14:textId="0BBBF2FE" w:rsidR="00C735A8" w:rsidRDefault="00C735A8" w:rsidP="00C735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Una vez terminado el plazo de recepción de antecedentes, el funcionario encargado del proceso de postulación o DIDECO, emitirá una nómina con identificación de todas las organizaciones que postularon y solicitará a través de Oficio, a la Dirección de Administración y Finanzas el </w:t>
      </w:r>
      <w:r w:rsidRPr="00C735A8">
        <w:rPr>
          <w:rFonts w:ascii="Arial" w:hAnsi="Arial" w:cs="Arial"/>
          <w:b/>
          <w:bCs/>
        </w:rPr>
        <w:t>Certificado de No deuda</w:t>
      </w:r>
      <w:r>
        <w:rPr>
          <w:rFonts w:ascii="Arial" w:hAnsi="Arial" w:cs="Arial"/>
        </w:rPr>
        <w:t xml:space="preserve"> por rendiciones pendientes.</w:t>
      </w:r>
    </w:p>
    <w:p w14:paraId="3FE95781" w14:textId="77777777" w:rsidR="00C735A8" w:rsidRDefault="00C735A8" w:rsidP="00C735A8">
      <w:pPr>
        <w:spacing w:line="360" w:lineRule="auto"/>
        <w:jc w:val="both"/>
        <w:rPr>
          <w:rFonts w:ascii="Arial" w:hAnsi="Arial" w:cs="Arial"/>
        </w:rPr>
      </w:pPr>
    </w:p>
    <w:p w14:paraId="75CEC5BA" w14:textId="0222184C" w:rsidR="00C735A8" w:rsidRDefault="00C735A8" w:rsidP="00C735A8">
      <w:pPr>
        <w:spacing w:line="360" w:lineRule="auto"/>
        <w:jc w:val="both"/>
        <w:rPr>
          <w:rFonts w:ascii="Arial" w:hAnsi="Arial" w:cs="Arial"/>
          <w:b/>
        </w:rPr>
      </w:pPr>
      <w:r w:rsidRPr="00034396">
        <w:rPr>
          <w:rFonts w:ascii="Arial" w:hAnsi="Arial" w:cs="Arial"/>
          <w:b/>
        </w:rPr>
        <w:t>VII.- EVALUACIÓN Y SELECCIÓN DE LOS PROYECTOS</w:t>
      </w:r>
      <w:r w:rsidR="009B1FBD">
        <w:rPr>
          <w:rFonts w:ascii="Arial" w:hAnsi="Arial" w:cs="Arial"/>
          <w:b/>
        </w:rPr>
        <w:t xml:space="preserve">  </w:t>
      </w:r>
    </w:p>
    <w:p w14:paraId="188476EB" w14:textId="77777777" w:rsidR="00C735A8" w:rsidRDefault="00C735A8" w:rsidP="00C735A8">
      <w:pPr>
        <w:spacing w:line="360" w:lineRule="auto"/>
        <w:jc w:val="both"/>
        <w:rPr>
          <w:rFonts w:ascii="Arial" w:hAnsi="Arial" w:cs="Arial"/>
          <w:b/>
        </w:rPr>
      </w:pPr>
    </w:p>
    <w:p w14:paraId="2CD2E313" w14:textId="77777777" w:rsidR="00C735A8" w:rsidRDefault="00C735A8" w:rsidP="00C735A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Comisión Evaluadora: </w:t>
      </w:r>
      <w:r>
        <w:rPr>
          <w:rFonts w:ascii="Arial" w:hAnsi="Arial" w:cs="Arial"/>
        </w:rPr>
        <w:t xml:space="preserve">Se designará una Comisión Evaluadora mediante Decreto Alcaldicio, integrada por funcionarios municipales, quienes </w:t>
      </w:r>
      <w:r>
        <w:rPr>
          <w:rFonts w:ascii="Arial" w:hAnsi="Arial" w:cs="Arial"/>
        </w:rPr>
        <w:lastRenderedPageBreak/>
        <w:t xml:space="preserve">evaluarán con el fin de asegurar la transparencia, eficacia y eficiencia en la adjudicación de los proyectos postulados y será facultad de ésta interpretar y resolver aquellos casos y situaciones no previstas en las presentes Bases. </w:t>
      </w:r>
    </w:p>
    <w:p w14:paraId="315E113E" w14:textId="77777777" w:rsidR="00C735A8" w:rsidRDefault="00C735A8" w:rsidP="00C735A8">
      <w:pPr>
        <w:spacing w:line="360" w:lineRule="auto"/>
        <w:ind w:left="720"/>
        <w:jc w:val="both"/>
        <w:rPr>
          <w:rFonts w:ascii="Arial" w:hAnsi="Arial" w:cs="Arial"/>
        </w:rPr>
      </w:pPr>
    </w:p>
    <w:p w14:paraId="00C839FD" w14:textId="77777777" w:rsidR="00C735A8" w:rsidRDefault="00C735A8" w:rsidP="00C735A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se reserva el derecho de verificar la veracidad de la información indicada en el proyecto.</w:t>
      </w:r>
    </w:p>
    <w:p w14:paraId="1C6556CF" w14:textId="77777777" w:rsidR="00C735A8" w:rsidRDefault="00C735A8" w:rsidP="00C735A8">
      <w:pPr>
        <w:spacing w:line="360" w:lineRule="auto"/>
        <w:ind w:left="720"/>
        <w:jc w:val="both"/>
        <w:rPr>
          <w:rFonts w:ascii="Arial" w:hAnsi="Arial" w:cs="Arial"/>
        </w:rPr>
      </w:pPr>
    </w:p>
    <w:p w14:paraId="76C00A01" w14:textId="39B3E85E" w:rsidR="00C735A8" w:rsidRDefault="00C735A8" w:rsidP="00C735A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proceso de evaluación se realizará de acuerdo a l</w:t>
      </w:r>
      <w:r w:rsidR="00D25D9F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siguientes:</w:t>
      </w:r>
    </w:p>
    <w:p w14:paraId="7F5DF771" w14:textId="77777777" w:rsidR="00C735A8" w:rsidRDefault="00C735A8" w:rsidP="00C735A8">
      <w:pPr>
        <w:spacing w:line="360" w:lineRule="auto"/>
        <w:jc w:val="both"/>
        <w:rPr>
          <w:rFonts w:ascii="Arial" w:hAnsi="Arial" w:cs="Arial"/>
          <w:b/>
        </w:rPr>
      </w:pPr>
    </w:p>
    <w:p w14:paraId="6FE00999" w14:textId="207ACE3F" w:rsidR="00C735A8" w:rsidRDefault="00D25D9F" w:rsidP="00C735A8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C735A8">
        <w:rPr>
          <w:rFonts w:ascii="Arial" w:hAnsi="Arial" w:cs="Arial"/>
          <w:b/>
        </w:rPr>
        <w:t>valuación técnica:</w:t>
      </w:r>
    </w:p>
    <w:p w14:paraId="00DD332A" w14:textId="77777777" w:rsidR="00C735A8" w:rsidRDefault="00C735A8" w:rsidP="00C735A8">
      <w:pPr>
        <w:spacing w:line="360" w:lineRule="auto"/>
        <w:jc w:val="both"/>
        <w:rPr>
          <w:rFonts w:ascii="Arial" w:hAnsi="Arial" w:cs="Arial"/>
        </w:rPr>
      </w:pPr>
    </w:p>
    <w:p w14:paraId="41007A0C" w14:textId="6262884B" w:rsidR="00C735A8" w:rsidRDefault="00C735A8" w:rsidP="00C735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 a la evaluación técnica de los proyectos</w:t>
      </w:r>
      <w:r w:rsidR="00D25D9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cargo de una comisión.</w:t>
      </w:r>
    </w:p>
    <w:p w14:paraId="4A56E325" w14:textId="77777777" w:rsidR="00C735A8" w:rsidRDefault="00C735A8" w:rsidP="00C735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estudio de cada proyecto estará guiado por una Pauta de Evaluación, que considerará los siguientes criterios de evaluación:</w:t>
      </w:r>
    </w:p>
    <w:p w14:paraId="0254DE02" w14:textId="77777777" w:rsidR="00C735A8" w:rsidRDefault="00C735A8" w:rsidP="00C735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CD5A4DB" w14:textId="78908376" w:rsidR="00C735A8" w:rsidRDefault="00E61004" w:rsidP="00C735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735A8">
        <w:rPr>
          <w:rFonts w:ascii="Arial" w:hAnsi="Arial" w:cs="Arial"/>
          <w:b/>
        </w:rPr>
        <w:t>rganización</w:t>
      </w:r>
      <w:r>
        <w:rPr>
          <w:rFonts w:ascii="Arial" w:hAnsi="Arial" w:cs="Arial"/>
          <w:b/>
        </w:rPr>
        <w:t xml:space="preserve"> que esté funcionando con ollas comunitarias</w:t>
      </w:r>
      <w:r w:rsidR="00C735A8">
        <w:rPr>
          <w:rFonts w:ascii="Arial" w:hAnsi="Arial" w:cs="Arial"/>
          <w:b/>
        </w:rPr>
        <w:t xml:space="preserve">. </w:t>
      </w:r>
      <w:r w:rsidR="00565E23">
        <w:rPr>
          <w:rFonts w:ascii="Arial" w:hAnsi="Arial" w:cs="Arial"/>
          <w:b/>
        </w:rPr>
        <w:t>2</w:t>
      </w:r>
      <w:r w:rsidR="00985FF6">
        <w:rPr>
          <w:rFonts w:ascii="Arial" w:hAnsi="Arial" w:cs="Arial"/>
          <w:b/>
        </w:rPr>
        <w:t>0</w:t>
      </w:r>
      <w:r w:rsidR="00C96A59">
        <w:rPr>
          <w:rFonts w:ascii="Arial" w:hAnsi="Arial" w:cs="Arial"/>
          <w:b/>
        </w:rPr>
        <w:t>%</w:t>
      </w:r>
    </w:p>
    <w:p w14:paraId="7B222CE4" w14:textId="19039216" w:rsidR="00C735A8" w:rsidRDefault="00C735A8" w:rsidP="00C735A8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otorgará un puntaje considerando </w:t>
      </w:r>
      <w:r w:rsidR="00E61004">
        <w:rPr>
          <w:rFonts w:ascii="Arial" w:hAnsi="Arial" w:cs="Arial"/>
        </w:rPr>
        <w:t xml:space="preserve">que a la fecha de postulación la </w:t>
      </w:r>
      <w:r>
        <w:rPr>
          <w:rFonts w:ascii="Arial" w:hAnsi="Arial" w:cs="Arial"/>
        </w:rPr>
        <w:t>Organización</w:t>
      </w:r>
      <w:r w:rsidR="00E61004">
        <w:rPr>
          <w:rFonts w:ascii="Arial" w:hAnsi="Arial" w:cs="Arial"/>
        </w:rPr>
        <w:t xml:space="preserve"> esté funcionando con ollas comunitarias</w:t>
      </w:r>
      <w:r>
        <w:rPr>
          <w:rFonts w:ascii="Arial" w:hAnsi="Arial" w:cs="Arial"/>
        </w:rPr>
        <w:t>.</w:t>
      </w:r>
    </w:p>
    <w:p w14:paraId="692114A9" w14:textId="77777777" w:rsidR="00C735A8" w:rsidRDefault="00C735A8" w:rsidP="00C735A8">
      <w:pPr>
        <w:spacing w:line="360" w:lineRule="auto"/>
        <w:ind w:left="720"/>
        <w:jc w:val="both"/>
        <w:rPr>
          <w:rFonts w:ascii="Arial" w:hAnsi="Arial" w:cs="Arial"/>
        </w:rPr>
      </w:pPr>
    </w:p>
    <w:p w14:paraId="35229367" w14:textId="23250840" w:rsidR="00C735A8" w:rsidRDefault="00C735A8" w:rsidP="00C735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Coherencia. 2</w:t>
      </w:r>
      <w:r w:rsidR="00985FF6">
        <w:rPr>
          <w:rFonts w:ascii="Arial" w:hAnsi="Arial" w:cs="Arial"/>
          <w:b/>
        </w:rPr>
        <w:t>0</w:t>
      </w:r>
      <w:r w:rsidR="00C96A59">
        <w:rPr>
          <w:rFonts w:ascii="Arial" w:hAnsi="Arial" w:cs="Arial"/>
          <w:b/>
        </w:rPr>
        <w:t>%</w:t>
      </w:r>
    </w:p>
    <w:p w14:paraId="0A7DA180" w14:textId="77777777" w:rsidR="00C735A8" w:rsidRDefault="00C735A8" w:rsidP="00C735A8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Debe existir una relación lógica entre el problema identificado, la solución propuesta y las actividades planteadas.</w:t>
      </w:r>
    </w:p>
    <w:p w14:paraId="10A95F21" w14:textId="77777777" w:rsidR="00C735A8" w:rsidRDefault="00C735A8" w:rsidP="00C735A8">
      <w:pPr>
        <w:spacing w:line="360" w:lineRule="auto"/>
        <w:ind w:left="720"/>
        <w:jc w:val="both"/>
        <w:rPr>
          <w:rFonts w:ascii="Arial" w:hAnsi="Arial" w:cs="Arial"/>
        </w:rPr>
      </w:pPr>
    </w:p>
    <w:p w14:paraId="4CB32E3C" w14:textId="412429A0" w:rsidR="00C735A8" w:rsidRDefault="00C735A8" w:rsidP="00C735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Sustentabilidad. </w:t>
      </w:r>
      <w:r w:rsidR="00565E2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C96A59">
        <w:rPr>
          <w:rFonts w:ascii="Arial" w:hAnsi="Arial" w:cs="Arial"/>
          <w:b/>
        </w:rPr>
        <w:t>%</w:t>
      </w:r>
    </w:p>
    <w:p w14:paraId="110184F3" w14:textId="681BFFBA" w:rsidR="00C735A8" w:rsidRDefault="00C735A8" w:rsidP="00C735A8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Corresponde a que las </w:t>
      </w:r>
      <w:r w:rsidR="00985FF6">
        <w:rPr>
          <w:rFonts w:ascii="Arial" w:hAnsi="Arial" w:cs="Arial"/>
        </w:rPr>
        <w:t>accione</w:t>
      </w:r>
      <w:r>
        <w:rPr>
          <w:rFonts w:ascii="Arial" w:hAnsi="Arial" w:cs="Arial"/>
        </w:rPr>
        <w:t xml:space="preserve">s que dan respuesta al problema planteado puedan mantenerse en el tiempo, bajo responsabilidad de la organización </w:t>
      </w:r>
      <w:r>
        <w:rPr>
          <w:rFonts w:ascii="Arial" w:hAnsi="Arial" w:cs="Arial"/>
        </w:rPr>
        <w:lastRenderedPageBreak/>
        <w:t>que está postulando a estos fondos</w:t>
      </w:r>
      <w:r w:rsidR="00985FF6">
        <w:rPr>
          <w:rFonts w:ascii="Arial" w:hAnsi="Arial" w:cs="Arial"/>
        </w:rPr>
        <w:t>, durante el periodo de la pandemia COVID-19</w:t>
      </w:r>
      <w:r>
        <w:rPr>
          <w:rFonts w:ascii="Arial" w:hAnsi="Arial" w:cs="Arial"/>
        </w:rPr>
        <w:t>.</w:t>
      </w:r>
    </w:p>
    <w:p w14:paraId="1CB5F00F" w14:textId="77777777" w:rsidR="00C735A8" w:rsidRDefault="00C735A8" w:rsidP="00C735A8">
      <w:pPr>
        <w:spacing w:line="360" w:lineRule="auto"/>
        <w:ind w:left="720"/>
        <w:jc w:val="both"/>
        <w:rPr>
          <w:rFonts w:ascii="Arial" w:hAnsi="Arial" w:cs="Arial"/>
        </w:rPr>
      </w:pPr>
    </w:p>
    <w:p w14:paraId="0AC737C2" w14:textId="30A3C040" w:rsidR="00C735A8" w:rsidRDefault="00C735A8" w:rsidP="00C735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Población Objetivo. </w:t>
      </w:r>
      <w:r w:rsidR="00D25D9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="00C96A59">
        <w:rPr>
          <w:rFonts w:ascii="Arial" w:hAnsi="Arial" w:cs="Arial"/>
          <w:b/>
        </w:rPr>
        <w:t>%</w:t>
      </w:r>
    </w:p>
    <w:p w14:paraId="17B2CBD2" w14:textId="7CEA3083" w:rsidR="00C735A8" w:rsidRDefault="00C735A8" w:rsidP="00C735A8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Dice relación con el número de beneficiarios directos</w:t>
      </w:r>
      <w:r w:rsidR="00985F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los cuales está destinado el proyecto.</w:t>
      </w:r>
    </w:p>
    <w:p w14:paraId="4141EF8F" w14:textId="77777777" w:rsidR="00C735A8" w:rsidRDefault="00C735A8" w:rsidP="00C735A8">
      <w:pPr>
        <w:spacing w:line="360" w:lineRule="auto"/>
        <w:ind w:left="360"/>
        <w:jc w:val="both"/>
        <w:rPr>
          <w:rFonts w:ascii="Arial" w:hAnsi="Arial" w:cs="Arial"/>
        </w:rPr>
      </w:pPr>
    </w:p>
    <w:p w14:paraId="19902A9A" w14:textId="77777777" w:rsidR="00C735A8" w:rsidRDefault="00C735A8" w:rsidP="00C735A8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Cada uno de los criterios señalados, se ponderarán de acuerdo a variables detalladas en Pauta de Evaluación adjunta. </w:t>
      </w:r>
    </w:p>
    <w:p w14:paraId="4ABF0DC4" w14:textId="0CB14A5F" w:rsidR="00C735A8" w:rsidRDefault="00C735A8" w:rsidP="00C735A8">
      <w:pPr>
        <w:spacing w:line="360" w:lineRule="auto"/>
        <w:jc w:val="both"/>
        <w:rPr>
          <w:rFonts w:ascii="Arial" w:hAnsi="Arial" w:cs="Arial"/>
          <w:b/>
        </w:rPr>
      </w:pPr>
    </w:p>
    <w:p w14:paraId="087ECF25" w14:textId="77777777" w:rsidR="005023CC" w:rsidRDefault="005023CC" w:rsidP="00C735A8">
      <w:pPr>
        <w:spacing w:line="360" w:lineRule="auto"/>
        <w:jc w:val="both"/>
        <w:rPr>
          <w:rFonts w:ascii="Arial" w:hAnsi="Arial" w:cs="Arial"/>
          <w:b/>
        </w:rPr>
      </w:pPr>
    </w:p>
    <w:p w14:paraId="1E7FFE68" w14:textId="20ABE7EC" w:rsidR="00C735A8" w:rsidRDefault="00C735A8" w:rsidP="00C735A8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25D9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tapa de Selección:</w:t>
      </w:r>
    </w:p>
    <w:p w14:paraId="2F4FAC55" w14:textId="77777777" w:rsidR="00C735A8" w:rsidRDefault="00C735A8" w:rsidP="00C735A8">
      <w:pPr>
        <w:spacing w:line="360" w:lineRule="auto"/>
        <w:jc w:val="both"/>
        <w:rPr>
          <w:rFonts w:ascii="Arial" w:hAnsi="Arial" w:cs="Arial"/>
        </w:rPr>
      </w:pPr>
    </w:p>
    <w:p w14:paraId="1E92F679" w14:textId="77777777" w:rsidR="00C735A8" w:rsidRDefault="00C735A8" w:rsidP="00C735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elaborará una nómina priorizada de los proyectos seleccionados para su financiamiento, y en consideración al Presupuesto Municipal disponible para el Fondo correspondiente, la cual  será  propuesta por el Alcalde al Concejo Municipal para su aprobación.</w:t>
      </w:r>
    </w:p>
    <w:p w14:paraId="07063F46" w14:textId="77777777" w:rsidR="00C735A8" w:rsidRDefault="00C735A8" w:rsidP="00C735A8">
      <w:pPr>
        <w:spacing w:line="360" w:lineRule="auto"/>
        <w:jc w:val="both"/>
        <w:rPr>
          <w:rFonts w:ascii="Arial" w:hAnsi="Arial" w:cs="Arial"/>
          <w:b/>
        </w:rPr>
      </w:pPr>
    </w:p>
    <w:p w14:paraId="15B62691" w14:textId="29C32B82" w:rsidR="00C735A8" w:rsidRDefault="00034396" w:rsidP="00C735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C735A8">
        <w:rPr>
          <w:rFonts w:ascii="Arial" w:hAnsi="Arial" w:cs="Arial"/>
          <w:b/>
        </w:rPr>
        <w:t>.- RESPONSABILIDADES Y OBLIGACIONES</w:t>
      </w:r>
    </w:p>
    <w:p w14:paraId="07F23CC1" w14:textId="77777777" w:rsidR="00C735A8" w:rsidRDefault="00C735A8" w:rsidP="00C735A8">
      <w:pPr>
        <w:spacing w:before="12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ser seleccionado el proyecto, la organización beneficiada se someterá a los siguientes procedimientos:</w:t>
      </w:r>
    </w:p>
    <w:p w14:paraId="731174CD" w14:textId="77777777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subvención será depositada en la cuenta bancaria a nombre de la organización postulante, informada al momento de postular, previa firma del respectivo convenio. Bajo ninguna circunstancia podrán ser depositados en cuentas bancarias personales, bipersonales o de otras organizaciones. </w:t>
      </w:r>
    </w:p>
    <w:p w14:paraId="7FBAE19E" w14:textId="77777777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convenio se consignarán: </w:t>
      </w:r>
    </w:p>
    <w:p w14:paraId="3F6E620F" w14:textId="77777777" w:rsidR="00C735A8" w:rsidRDefault="00C735A8" w:rsidP="00C735A8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Individualización de los firmantes.</w:t>
      </w:r>
    </w:p>
    <w:p w14:paraId="08B4B670" w14:textId="75C4AA5A" w:rsidR="00C735A8" w:rsidRDefault="00C735A8" w:rsidP="00C735A8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Detalle de los recursos asignados por el municipio.</w:t>
      </w:r>
    </w:p>
    <w:p w14:paraId="17C7AA20" w14:textId="77777777" w:rsidR="00C735A8" w:rsidRDefault="00C735A8" w:rsidP="00C735A8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a realizar en el proyecto.</w:t>
      </w:r>
    </w:p>
    <w:p w14:paraId="61D65362" w14:textId="77777777" w:rsidR="00C735A8" w:rsidRDefault="00C735A8" w:rsidP="00C735A8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Ítem de gastos involucrados en la ejecución del proyecto.</w:t>
      </w:r>
    </w:p>
    <w:p w14:paraId="7649B48F" w14:textId="77777777" w:rsidR="00C735A8" w:rsidRDefault="00C735A8" w:rsidP="00C735A8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de ejecución.</w:t>
      </w:r>
    </w:p>
    <w:p w14:paraId="04A0C99D" w14:textId="77777777" w:rsidR="00C735A8" w:rsidRDefault="00C735A8" w:rsidP="00C735A8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límite de rendición y entrega de Informe de Gastos y Gestión.</w:t>
      </w:r>
    </w:p>
    <w:p w14:paraId="276342A9" w14:textId="77777777" w:rsidR="00C735A8" w:rsidRDefault="00C735A8" w:rsidP="00C735A8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aquellos elementos que garanticen el fiel cumplimiento de las obligaciones contraídas para la adecuada ejecución y término del proyecto.</w:t>
      </w:r>
    </w:p>
    <w:p w14:paraId="260110D5" w14:textId="77777777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Los gastos a realizar con cargo a la subvención deberán ser destinados exclusivamente a los objetivos previstos en el proyecto y para las partidas de gastos que hayan sido aprobadas mediante el convenio suscrito. </w:t>
      </w:r>
      <w:r>
        <w:rPr>
          <w:rFonts w:ascii="Arial" w:hAnsi="Arial" w:cs="Arial"/>
          <w:b/>
        </w:rPr>
        <w:t>Cualquier modificación que se requiera hacer en el proyecto, deberá ser solicitada por escrito, previo a la compra de los productos o ejecución de la actividad, debiendo ser aprobada por el Concejo Municipal.</w:t>
      </w:r>
    </w:p>
    <w:p w14:paraId="11EF8124" w14:textId="77777777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gastos a realizar con cargo a la subvención, no podrán ser documentados con fecha anterior a la firma del Decreto Alcaldicio que aprueba el convenio.</w:t>
      </w:r>
    </w:p>
    <w:p w14:paraId="472C3325" w14:textId="77777777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los meses de ejecución del proyecto, la organización podrá ser supervisada y fiscalizada por el municipio, coordinado a través de la Oficina de Organizaciones Comunitarias u otro que el Alcalde designe.</w:t>
      </w:r>
    </w:p>
    <w:p w14:paraId="05B2EF5B" w14:textId="14C83ADB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organización deberá realizar una rendición de cuentas de los fondos entregados por el municipio, en base a las normas establecidas por la “Ordenanza sobre entrega de Subvenciones Municipales”.</w:t>
      </w:r>
    </w:p>
    <w:p w14:paraId="3C953287" w14:textId="77777777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rendición de cuentas deberá ser entregada por la organización en la Oficina de Partes del municipio, para posteriormente ser revisada por la Dirección de Administración y Finanzas de la Municipalidad.</w:t>
      </w:r>
    </w:p>
    <w:p w14:paraId="42C02EEC" w14:textId="6B414B16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Dicha rendición se deberá realizar adjuntando la documentación tributaria correspondiente (</w:t>
      </w:r>
      <w:r>
        <w:rPr>
          <w:rFonts w:ascii="Arial" w:hAnsi="Arial" w:cs="Arial"/>
          <w:b/>
        </w:rPr>
        <w:t>sólo facturas y/o boletas originales</w:t>
      </w:r>
      <w:r>
        <w:rPr>
          <w:rFonts w:ascii="Arial" w:hAnsi="Arial" w:cs="Arial"/>
        </w:rPr>
        <w:t>) que respalde el gasto ocasionado por concepto de la ejecución del proyecto.</w:t>
      </w:r>
      <w:r w:rsidR="00A27AA3">
        <w:rPr>
          <w:rFonts w:ascii="Arial" w:hAnsi="Arial" w:cs="Arial"/>
        </w:rPr>
        <w:t xml:space="preserve"> En el caso de traslados en </w:t>
      </w:r>
      <w:r w:rsidR="00A27AA3" w:rsidRPr="00A27AA3">
        <w:rPr>
          <w:rFonts w:ascii="Arial" w:hAnsi="Arial" w:cs="Arial"/>
          <w:b/>
          <w:bCs/>
        </w:rPr>
        <w:t>colectivos y/o taxi se debe adjuntar el comprobante firmado</w:t>
      </w:r>
      <w:r w:rsidR="00A27AA3">
        <w:rPr>
          <w:rFonts w:ascii="Arial" w:hAnsi="Arial" w:cs="Arial"/>
        </w:rPr>
        <w:t xml:space="preserve"> por el chofer que indique la patente del vehículo, fecha, recorrido y valor.</w:t>
      </w:r>
    </w:p>
    <w:p w14:paraId="413AAB9C" w14:textId="0FFEE10B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aceptarán </w:t>
      </w:r>
      <w:r w:rsidRPr="00A27AA3">
        <w:rPr>
          <w:rFonts w:ascii="Arial" w:hAnsi="Arial" w:cs="Arial"/>
          <w:b/>
          <w:bCs/>
        </w:rPr>
        <w:t>boletas de venta</w:t>
      </w:r>
      <w:r>
        <w:rPr>
          <w:rFonts w:ascii="Arial" w:hAnsi="Arial" w:cs="Arial"/>
        </w:rPr>
        <w:t xml:space="preserve"> por montos que no excedan </w:t>
      </w:r>
      <w:r w:rsidR="008866D8">
        <w:rPr>
          <w:rFonts w:ascii="Arial" w:hAnsi="Arial" w:cs="Arial"/>
        </w:rPr>
        <w:t xml:space="preserve">de </w:t>
      </w:r>
      <w:r w:rsidRPr="00A27AA3">
        <w:rPr>
          <w:rFonts w:ascii="Arial" w:hAnsi="Arial" w:cs="Arial"/>
          <w:b/>
          <w:bCs/>
        </w:rPr>
        <w:t>1 UTM</w:t>
      </w:r>
      <w:r w:rsidR="00A27AA3">
        <w:rPr>
          <w:rFonts w:ascii="Arial" w:hAnsi="Arial" w:cs="Arial"/>
          <w:b/>
          <w:bCs/>
        </w:rPr>
        <w:t xml:space="preserve"> </w:t>
      </w:r>
      <w:r w:rsidR="00A27AA3">
        <w:rPr>
          <w:rFonts w:ascii="Arial" w:hAnsi="Arial" w:cs="Arial"/>
          <w:b/>
        </w:rPr>
        <w:t>las cuales deberán detallar el gasto</w:t>
      </w:r>
      <w:r>
        <w:rPr>
          <w:rFonts w:ascii="Arial" w:hAnsi="Arial" w:cs="Arial"/>
        </w:rPr>
        <w:t>, a partir de ese valor, será obligatoria la presentación de</w:t>
      </w:r>
      <w:r>
        <w:rPr>
          <w:rFonts w:ascii="Arial" w:hAnsi="Arial" w:cs="Arial"/>
          <w:b/>
        </w:rPr>
        <w:t xml:space="preserve"> facturas a nombre de la organización</w:t>
      </w:r>
      <w:r>
        <w:rPr>
          <w:rFonts w:ascii="Arial" w:hAnsi="Arial" w:cs="Arial"/>
        </w:rPr>
        <w:t xml:space="preserve">. </w:t>
      </w:r>
    </w:p>
    <w:p w14:paraId="02D64AD4" w14:textId="488C9694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Del mismo modo, la organización deberá hacer entrega obligatoria al municipio de un </w:t>
      </w:r>
      <w:r>
        <w:rPr>
          <w:rFonts w:ascii="Arial" w:hAnsi="Arial" w:cs="Arial"/>
          <w:b/>
        </w:rPr>
        <w:t>Informe de Gestión</w:t>
      </w:r>
      <w:r>
        <w:rPr>
          <w:rFonts w:ascii="Arial" w:hAnsi="Arial" w:cs="Arial"/>
        </w:rPr>
        <w:t xml:space="preserve"> que incluya en detalle las actividades realizadas, logros obtenidos, dificultades, aportes de la comunidad, etc. Éste será considerado como parte de la documentación de la rendición de los fondos otorgados. </w:t>
      </w:r>
      <w:r>
        <w:rPr>
          <w:rFonts w:ascii="Arial" w:hAnsi="Arial" w:cs="Arial"/>
          <w:b/>
        </w:rPr>
        <w:t xml:space="preserve">A este informe se deberán adjuntar de manera obligatoria: fotos entre otros. </w:t>
      </w:r>
    </w:p>
    <w:p w14:paraId="7201619B" w14:textId="29725852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dará por concluido el proyecto, previa recepción de los trabajos cuando corresponda y aprobación de la rendición que incluya los recursos otorgados a la organización.</w:t>
      </w:r>
    </w:p>
    <w:p w14:paraId="3A0A792A" w14:textId="77777777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dará término anticipado al proyecto cuando la organización no entregue al municipio información fidedigna en periodo de supervisión o auditoría del proyecto, y cuando éste no sea ejecutado en los términos en que fue aprobado.</w:t>
      </w:r>
    </w:p>
    <w:p w14:paraId="3ED7026B" w14:textId="6BEC37C7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caso de término anticipado del proyecto, los recursos asignados por la Municipalidad deberán ser restituidos obligatoriament</w:t>
      </w:r>
      <w:r w:rsidR="00AE49B0">
        <w:rPr>
          <w:rFonts w:ascii="Arial" w:hAnsi="Arial" w:cs="Arial"/>
        </w:rPr>
        <w:t xml:space="preserve">e </w:t>
      </w:r>
      <w:r w:rsidR="00A54220">
        <w:rPr>
          <w:rFonts w:ascii="Arial" w:hAnsi="Arial" w:cs="Arial"/>
        </w:rPr>
        <w:t>a la Tesorería Municipal.</w:t>
      </w:r>
    </w:p>
    <w:p w14:paraId="5D6BFF7C" w14:textId="765EB690" w:rsidR="00A54220" w:rsidRDefault="00C735A8" w:rsidP="00A54220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 mismo modo, las organizaciones que no hayan ejecutado el proyecto en</w:t>
      </w:r>
      <w:r w:rsidR="00AE49B0">
        <w:rPr>
          <w:rFonts w:ascii="Arial" w:hAnsi="Arial" w:cs="Arial"/>
        </w:rPr>
        <w:t xml:space="preserve"> el presente año (</w:t>
      </w:r>
      <w:r w:rsidR="00AE49B0" w:rsidRPr="00EB1719">
        <w:rPr>
          <w:rFonts w:ascii="Arial" w:hAnsi="Arial" w:cs="Arial"/>
          <w:b/>
          <w:bCs/>
        </w:rPr>
        <w:t>31 de diciembre</w:t>
      </w:r>
      <w:r w:rsidR="00AE49B0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deberán restituir los recursos</w:t>
      </w:r>
      <w:r w:rsidR="00AE49B0">
        <w:rPr>
          <w:rFonts w:ascii="Arial" w:hAnsi="Arial" w:cs="Arial"/>
        </w:rPr>
        <w:t xml:space="preserve"> </w:t>
      </w:r>
      <w:r w:rsidR="00A54220">
        <w:rPr>
          <w:rFonts w:ascii="Arial" w:hAnsi="Arial" w:cs="Arial"/>
        </w:rPr>
        <w:t>obligatoriamente a la Tesorería Municipal.</w:t>
      </w:r>
    </w:p>
    <w:p w14:paraId="51B8CA0D" w14:textId="5C88F045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eventualidad de que el proyecto no pueda ser ejecutado en el plazo señalado</w:t>
      </w:r>
      <w:r w:rsidR="00AE49B0">
        <w:rPr>
          <w:rFonts w:ascii="Arial" w:hAnsi="Arial" w:cs="Arial"/>
        </w:rPr>
        <w:t xml:space="preserve"> en el Formulario de Postulación</w:t>
      </w:r>
      <w:r>
        <w:rPr>
          <w:rFonts w:ascii="Arial" w:hAnsi="Arial" w:cs="Arial"/>
        </w:rPr>
        <w:t>, la Municipalidad podrá reasignar los recursos comprometidos en su financiamiento, previo acuerdo del Concejo Municipal y Decreto Alcaldicio.</w:t>
      </w:r>
    </w:p>
    <w:p w14:paraId="392C4604" w14:textId="1634D363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 en el proyecto se contempla difusión, a través de cualquier medio, la organización deberá mencionar la siguiente frase: </w:t>
      </w:r>
      <w:r>
        <w:rPr>
          <w:rFonts w:ascii="Arial" w:hAnsi="Arial" w:cs="Arial"/>
          <w:b/>
        </w:rPr>
        <w:t>“Proyecto financiado por la Ilustre Municipalidad de La Unión año 20</w:t>
      </w:r>
      <w:r w:rsidR="008866D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”.</w:t>
      </w:r>
    </w:p>
    <w:p w14:paraId="7286D381" w14:textId="77777777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bienes obtenidos como producto del proyecto pasarán a formar parte del patrimonio de la organización y en ningún caso será de propiedad de los integrantes del directorio de la organización o de los responsables del proyecto, debiendo ser </w:t>
      </w:r>
      <w:r w:rsidRPr="00AE49B0">
        <w:rPr>
          <w:rFonts w:ascii="Arial" w:hAnsi="Arial" w:cs="Arial"/>
          <w:b/>
          <w:bCs/>
        </w:rPr>
        <w:t>inventariados</w:t>
      </w:r>
      <w:r>
        <w:rPr>
          <w:rFonts w:ascii="Arial" w:hAnsi="Arial" w:cs="Arial"/>
        </w:rPr>
        <w:t>.</w:t>
      </w:r>
    </w:p>
    <w:p w14:paraId="396CE3B7" w14:textId="77777777" w:rsidR="00C735A8" w:rsidRDefault="00C735A8" w:rsidP="00C735A8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incumplimiento de las normas anteriores, ameritará que el municipio emprenda las acciones administrativas y legales que correspondan.</w:t>
      </w:r>
    </w:p>
    <w:p w14:paraId="2168B408" w14:textId="77777777" w:rsidR="00C735A8" w:rsidRDefault="00C735A8" w:rsidP="00C735A8">
      <w:pPr>
        <w:spacing w:line="360" w:lineRule="auto"/>
        <w:jc w:val="both"/>
        <w:rPr>
          <w:rFonts w:ascii="Arial" w:hAnsi="Arial" w:cs="Arial"/>
        </w:rPr>
      </w:pPr>
    </w:p>
    <w:p w14:paraId="48CF547F" w14:textId="3F68E993" w:rsidR="00C735A8" w:rsidRDefault="00034396" w:rsidP="00C735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735A8">
        <w:rPr>
          <w:rFonts w:ascii="Arial" w:hAnsi="Arial" w:cs="Arial"/>
          <w:b/>
        </w:rPr>
        <w:t xml:space="preserve">X.- </w:t>
      </w:r>
      <w:r>
        <w:rPr>
          <w:rFonts w:ascii="Arial" w:hAnsi="Arial" w:cs="Arial"/>
          <w:b/>
        </w:rPr>
        <w:t>CRONOGRAMA</w:t>
      </w:r>
    </w:p>
    <w:p w14:paraId="1AC02510" w14:textId="4B7ED25B" w:rsidR="00C735A8" w:rsidRDefault="00C735A8" w:rsidP="00C735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Las</w:t>
      </w:r>
      <w:r w:rsidR="00695026">
        <w:rPr>
          <w:rFonts w:ascii="Arial" w:hAnsi="Arial" w:cs="Arial"/>
        </w:rPr>
        <w:t xml:space="preserve"> etapas del proceso </w:t>
      </w:r>
      <w:r>
        <w:rPr>
          <w:rFonts w:ascii="Arial" w:hAnsi="Arial" w:cs="Arial"/>
        </w:rPr>
        <w:t xml:space="preserve">se establecerán </w:t>
      </w:r>
      <w:r w:rsidR="00034396">
        <w:rPr>
          <w:rFonts w:ascii="Arial" w:hAnsi="Arial" w:cs="Arial"/>
        </w:rPr>
        <w:t>de acuerdo al siguiente cronograma:</w:t>
      </w:r>
    </w:p>
    <w:p w14:paraId="386EC236" w14:textId="77777777" w:rsidR="00034396" w:rsidRDefault="00034396" w:rsidP="00034396">
      <w:pPr>
        <w:spacing w:line="360" w:lineRule="auto"/>
        <w:jc w:val="both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XSpec="center" w:tblpY="-86"/>
        <w:tblW w:w="905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085"/>
        <w:gridCol w:w="2693"/>
        <w:gridCol w:w="3276"/>
      </w:tblGrid>
      <w:tr w:rsidR="00034396" w14:paraId="38911EE5" w14:textId="77777777" w:rsidTr="00A3248C">
        <w:trPr>
          <w:trHeight w:val="645"/>
        </w:trPr>
        <w:tc>
          <w:tcPr>
            <w:tcW w:w="308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0C1D664A" w14:textId="77777777" w:rsidR="00034396" w:rsidRDefault="00034396" w:rsidP="00A3248C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val="es-ES" w:eastAsia="es-ES"/>
              </w:rPr>
              <w:lastRenderedPageBreak/>
              <w:t xml:space="preserve">ACTIVIDAD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5EE9E219" w14:textId="77777777" w:rsidR="00034396" w:rsidRDefault="00034396" w:rsidP="00A324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LUGAR</w:t>
            </w:r>
          </w:p>
        </w:tc>
        <w:tc>
          <w:tcPr>
            <w:tcW w:w="327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4D93C248" w14:textId="77777777" w:rsidR="00034396" w:rsidRDefault="00034396" w:rsidP="00A324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s-ES"/>
              </w:rPr>
              <w:t>PLAZOS</w:t>
            </w:r>
          </w:p>
        </w:tc>
      </w:tr>
      <w:tr w:rsidR="00034396" w14:paraId="28C97D50" w14:textId="77777777" w:rsidTr="00A3248C">
        <w:trPr>
          <w:trHeight w:val="346"/>
        </w:trPr>
        <w:tc>
          <w:tcPr>
            <w:tcW w:w="30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325B0FC2" w14:textId="77777777" w:rsidR="00034396" w:rsidRDefault="00034396" w:rsidP="00A3248C">
            <w:pPr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Difusión y entrega de Bases 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1A9A0957" w14:textId="77777777" w:rsidR="004E4A75" w:rsidRDefault="004E4A75" w:rsidP="004E4A75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- Oficina de Partes</w:t>
            </w:r>
          </w:p>
          <w:p w14:paraId="6A7853C6" w14:textId="1C4680AD" w:rsidR="00034396" w:rsidRDefault="004E4A75" w:rsidP="004E4A75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- www.munilaunion.cl</w:t>
            </w:r>
          </w:p>
        </w:tc>
        <w:tc>
          <w:tcPr>
            <w:tcW w:w="3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2532CC04" w14:textId="3054FD5A" w:rsidR="00034396" w:rsidRDefault="00034396" w:rsidP="00A324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Desde el </w:t>
            </w:r>
            <w:r w:rsidR="00130B44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20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de ju</w:t>
            </w:r>
            <w:r w:rsidR="00130B44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l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io de 2020</w:t>
            </w:r>
          </w:p>
        </w:tc>
      </w:tr>
      <w:tr w:rsidR="00034396" w14:paraId="7B072232" w14:textId="77777777" w:rsidTr="00A3248C">
        <w:trPr>
          <w:trHeight w:val="50"/>
        </w:trPr>
        <w:tc>
          <w:tcPr>
            <w:tcW w:w="30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54D920F5" w14:textId="77777777" w:rsidR="00034396" w:rsidRDefault="00034396" w:rsidP="00A3248C">
            <w:pPr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/>
                <w:b/>
                <w:color w:val="000000"/>
                <w:lang w:val="es-ES" w:eastAsia="es-ES"/>
              </w:rPr>
              <w:t>Recepción de postulaciones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659F8F5E" w14:textId="71545129" w:rsidR="00034396" w:rsidRDefault="00034396" w:rsidP="00A3248C">
            <w:pPr>
              <w:rPr>
                <w:rFonts w:ascii="Calibri" w:hAnsi="Calibri"/>
                <w:bCs/>
                <w:color w:val="000000"/>
                <w:lang w:val="es-ES" w:eastAsia="es-ES"/>
              </w:rPr>
            </w:pPr>
            <w:r>
              <w:rPr>
                <w:rFonts w:ascii="Calibri" w:hAnsi="Calibri"/>
                <w:bCs/>
                <w:color w:val="000000"/>
                <w:lang w:val="es-ES" w:eastAsia="es-ES"/>
              </w:rPr>
              <w:t>Oficina de Partes</w:t>
            </w:r>
            <w:r w:rsidR="004E4A75">
              <w:rPr>
                <w:rFonts w:ascii="Calibri" w:hAnsi="Calibri"/>
                <w:bCs/>
                <w:color w:val="000000"/>
                <w:lang w:val="es-ES" w:eastAsia="es-ES"/>
              </w:rPr>
              <w:t xml:space="preserve"> o través del correo electrónico</w:t>
            </w:r>
          </w:p>
          <w:p w14:paraId="354BF7E5" w14:textId="77777777" w:rsidR="00034396" w:rsidRDefault="00034396" w:rsidP="00A3248C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bCs/>
                <w:color w:val="000000"/>
                <w:lang w:val="es-ES" w:eastAsia="es-ES"/>
              </w:rPr>
              <w:t>partes@munilaunion.cl</w:t>
            </w:r>
          </w:p>
        </w:tc>
        <w:tc>
          <w:tcPr>
            <w:tcW w:w="3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E71D180" w14:textId="60798885" w:rsidR="00034396" w:rsidRDefault="00034396" w:rsidP="00A3248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Hasta el 2</w:t>
            </w:r>
            <w:r w:rsidR="00130B44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de ju</w:t>
            </w:r>
            <w:r w:rsidR="00130B44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l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io de 2020, a las 13:00 hrs.</w:t>
            </w:r>
          </w:p>
          <w:p w14:paraId="2F7EF604" w14:textId="77777777" w:rsidR="00034396" w:rsidRDefault="00034396" w:rsidP="00A3248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</w:p>
          <w:p w14:paraId="34B0BB1D" w14:textId="77777777" w:rsidR="00034396" w:rsidRDefault="00034396" w:rsidP="00A324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Hasta las 00:00 hrs. </w:t>
            </w:r>
          </w:p>
        </w:tc>
      </w:tr>
      <w:tr w:rsidR="00034396" w14:paraId="02C3D907" w14:textId="77777777" w:rsidTr="00A3248C">
        <w:trPr>
          <w:trHeight w:val="618"/>
        </w:trPr>
        <w:tc>
          <w:tcPr>
            <w:tcW w:w="30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5BB7D01F" w14:textId="77777777" w:rsidR="00034396" w:rsidRDefault="00034396" w:rsidP="00A3248C">
            <w:pPr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/>
                <w:b/>
                <w:color w:val="000000"/>
                <w:lang w:val="es-ES" w:eastAsia="es-ES"/>
              </w:rPr>
              <w:t>Evaluación Técnica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35B82E1F" w14:textId="2BD22AFF" w:rsidR="00034396" w:rsidRDefault="00946BD8" w:rsidP="00A3248C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Comisión Evaluadora</w:t>
            </w:r>
          </w:p>
        </w:tc>
        <w:tc>
          <w:tcPr>
            <w:tcW w:w="3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75CE3493" w14:textId="58B2ECAE" w:rsidR="00034396" w:rsidRDefault="00130B44" w:rsidP="00A324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Del 28 al </w:t>
            </w:r>
            <w:r w:rsidR="00034396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30 de ju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l</w:t>
            </w:r>
            <w:r w:rsidR="00034396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io de 2020</w:t>
            </w:r>
          </w:p>
        </w:tc>
      </w:tr>
      <w:tr w:rsidR="00034396" w14:paraId="0CBA453C" w14:textId="77777777" w:rsidTr="00A3248C">
        <w:trPr>
          <w:trHeight w:val="390"/>
        </w:trPr>
        <w:tc>
          <w:tcPr>
            <w:tcW w:w="30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2E698B21" w14:textId="77777777" w:rsidR="00034396" w:rsidRDefault="00034396" w:rsidP="00A3248C">
            <w:pPr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val="es-ES" w:eastAsia="es-ES"/>
              </w:rPr>
              <w:t>Publicación y difusión Resultados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252BBC3D" w14:textId="21DD1B01" w:rsidR="00034396" w:rsidRDefault="00034396" w:rsidP="00A3248C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- Oficina de </w:t>
            </w:r>
            <w:r w:rsidR="00946BD8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Partes</w:t>
            </w:r>
          </w:p>
          <w:p w14:paraId="0F8C5B09" w14:textId="482AA1F0" w:rsidR="00034396" w:rsidRDefault="00034396" w:rsidP="00A3248C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- </w:t>
            </w:r>
            <w:hyperlink r:id="rId9" w:history="1">
              <w:r w:rsidR="009B6E0B" w:rsidRPr="00195BED">
                <w:rPr>
                  <w:rStyle w:val="Hipervnculo"/>
                  <w:rFonts w:ascii="Calibri" w:hAnsi="Calibri"/>
                  <w:sz w:val="22"/>
                  <w:szCs w:val="22"/>
                  <w:lang w:val="es-ES" w:eastAsia="es-ES"/>
                </w:rPr>
                <w:t>www.munilaunion.cl</w:t>
              </w:r>
            </w:hyperlink>
          </w:p>
          <w:p w14:paraId="19E12A3B" w14:textId="31AC8437" w:rsidR="009B6E0B" w:rsidRDefault="009B6E0B" w:rsidP="00A3248C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- </w:t>
            </w:r>
            <w:r w:rsidR="00DF3FED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otificaciones a los correos electrónicos indicados por la organización</w:t>
            </w:r>
          </w:p>
        </w:tc>
        <w:tc>
          <w:tcPr>
            <w:tcW w:w="3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6E1DEA81" w14:textId="2543B6C6" w:rsidR="00034396" w:rsidRDefault="00C80924" w:rsidP="00A324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30</w:t>
            </w:r>
            <w:r w:rsidR="00034396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de julio de 2020</w:t>
            </w:r>
          </w:p>
        </w:tc>
      </w:tr>
    </w:tbl>
    <w:p w14:paraId="60FED7B3" w14:textId="77777777" w:rsidR="00034396" w:rsidRDefault="00034396" w:rsidP="00034396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7F32A5A9" w14:textId="21E09FEB" w:rsidR="00491356" w:rsidRDefault="00034396" w:rsidP="003C4AE1">
      <w:pPr>
        <w:tabs>
          <w:tab w:val="left" w:pos="2079"/>
        </w:tabs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X.- </w:t>
      </w:r>
      <w:r w:rsidR="005F3097">
        <w:rPr>
          <w:rFonts w:ascii="Arial" w:hAnsi="Arial" w:cs="Arial"/>
          <w:b/>
        </w:rPr>
        <w:t>C</w:t>
      </w:r>
      <w:r w:rsidR="00491356" w:rsidRPr="003C4AE1">
        <w:rPr>
          <w:rFonts w:ascii="Arial" w:hAnsi="Arial" w:cs="Arial"/>
          <w:b/>
        </w:rPr>
        <w:t>ONSIDERACIONES GENERALES:</w:t>
      </w:r>
    </w:p>
    <w:p w14:paraId="66FEA39F" w14:textId="36C58ADF" w:rsidR="0000615F" w:rsidRDefault="00132290" w:rsidP="00331C29">
      <w:pPr>
        <w:pStyle w:val="Prrafodelista"/>
        <w:numPr>
          <w:ilvl w:val="0"/>
          <w:numId w:val="9"/>
        </w:numPr>
        <w:tabs>
          <w:tab w:val="left" w:pos="2079"/>
        </w:tabs>
        <w:spacing w:before="120" w:line="360" w:lineRule="auto"/>
        <w:jc w:val="both"/>
        <w:rPr>
          <w:rFonts w:ascii="Arial" w:hAnsi="Arial" w:cs="Arial"/>
          <w:bCs/>
        </w:rPr>
      </w:pPr>
      <w:r w:rsidRPr="00132290">
        <w:rPr>
          <w:rFonts w:ascii="Arial" w:hAnsi="Arial" w:cs="Arial"/>
          <w:bCs/>
        </w:rPr>
        <w:t xml:space="preserve">Las organizaciones territoriales deberán cumplir con los protocolos </w:t>
      </w:r>
      <w:r>
        <w:rPr>
          <w:rFonts w:ascii="Arial" w:hAnsi="Arial" w:cs="Arial"/>
          <w:bCs/>
        </w:rPr>
        <w:t xml:space="preserve">establecidos por </w:t>
      </w:r>
      <w:r w:rsidRPr="00132290">
        <w:rPr>
          <w:rFonts w:ascii="Arial" w:hAnsi="Arial" w:cs="Arial"/>
          <w:bCs/>
        </w:rPr>
        <w:t>la autoridad sanitaria</w:t>
      </w:r>
      <w:r>
        <w:rPr>
          <w:rFonts w:ascii="Arial" w:hAnsi="Arial" w:cs="Arial"/>
          <w:bCs/>
        </w:rPr>
        <w:t xml:space="preserve">, respecto de </w:t>
      </w:r>
      <w:r w:rsidRPr="00132290">
        <w:rPr>
          <w:rFonts w:ascii="Arial" w:hAnsi="Arial" w:cs="Arial"/>
          <w:bCs/>
        </w:rPr>
        <w:t>la manipulación y elaboración de alimentos.</w:t>
      </w:r>
    </w:p>
    <w:p w14:paraId="536D5278" w14:textId="5DC40416" w:rsidR="00AE7E94" w:rsidRPr="0000615F" w:rsidRDefault="00AE7E94" w:rsidP="00331C29">
      <w:pPr>
        <w:pStyle w:val="Prrafodelista"/>
        <w:numPr>
          <w:ilvl w:val="0"/>
          <w:numId w:val="9"/>
        </w:numPr>
        <w:tabs>
          <w:tab w:val="left" w:pos="2079"/>
        </w:tabs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organizaciones territoriales serán responsable de cumplir con los protocolos  de la autoridad sanitaria, respecto de utilización de los elementos de protección personal y distanciamiento social.</w:t>
      </w:r>
    </w:p>
    <w:sectPr w:rsidR="00AE7E94" w:rsidRPr="0000615F" w:rsidSect="005904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703E" w14:textId="77777777" w:rsidR="00420FE2" w:rsidRDefault="00420FE2" w:rsidP="00F92E34">
      <w:r>
        <w:separator/>
      </w:r>
    </w:p>
  </w:endnote>
  <w:endnote w:type="continuationSeparator" w:id="0">
    <w:p w14:paraId="500408C3" w14:textId="77777777" w:rsidR="00420FE2" w:rsidRDefault="00420FE2" w:rsidP="00F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A823" w14:textId="3F82D408" w:rsidR="00AB39DD" w:rsidRDefault="00B2633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D644E" w:rsidRPr="009D644E">
      <w:rPr>
        <w:noProof/>
        <w:lang w:val="es-ES"/>
      </w:rPr>
      <w:t>2</w:t>
    </w:r>
    <w:r>
      <w:rPr>
        <w:noProof/>
        <w:lang w:val="es-ES"/>
      </w:rPr>
      <w:fldChar w:fldCharType="end"/>
    </w:r>
  </w:p>
  <w:p w14:paraId="74E73A54" w14:textId="77777777" w:rsidR="00464E95" w:rsidRDefault="00464E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CB3C5" w14:textId="77777777" w:rsidR="00420FE2" w:rsidRDefault="00420FE2" w:rsidP="00F92E34">
      <w:r>
        <w:separator/>
      </w:r>
    </w:p>
  </w:footnote>
  <w:footnote w:type="continuationSeparator" w:id="0">
    <w:p w14:paraId="7B36F9FE" w14:textId="77777777" w:rsidR="00420FE2" w:rsidRDefault="00420FE2" w:rsidP="00F9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E694" w14:textId="77777777" w:rsidR="00F92E34" w:rsidRDefault="00F92E34" w:rsidP="00F92E34">
    <w:pPr>
      <w:pStyle w:val="Encabezado"/>
      <w:tabs>
        <w:tab w:val="left" w:pos="708"/>
        <w:tab w:val="left" w:pos="1416"/>
      </w:tabs>
      <w:jc w:val="center"/>
      <w:rPr>
        <w:rFonts w:ascii="Arial" w:hAnsi="Arial" w:cs="Arial"/>
      </w:rPr>
    </w:pPr>
  </w:p>
  <w:p w14:paraId="205F69D9" w14:textId="2D0BA953" w:rsidR="00F92E34" w:rsidRDefault="00F92E34" w:rsidP="00F92E34">
    <w:pPr>
      <w:pStyle w:val="Encabezado"/>
      <w:ind w:left="708" w:firstLine="708"/>
      <w:jc w:val="center"/>
      <w:rPr>
        <w:rFonts w:ascii="Arial" w:hAnsi="Arial" w:cs="Arial"/>
      </w:rPr>
    </w:pPr>
    <w:r w:rsidRPr="00ED7D83">
      <w:rPr>
        <w:rFonts w:ascii="Arial" w:hAnsi="Arial" w:cs="Arial"/>
      </w:rPr>
      <w:t xml:space="preserve">BASES </w:t>
    </w:r>
    <w:r w:rsidR="00DE0C78">
      <w:rPr>
        <w:rFonts w:ascii="Arial" w:hAnsi="Arial" w:cs="Arial"/>
      </w:rPr>
      <w:t>ADMINISTRATIV</w:t>
    </w:r>
    <w:r>
      <w:rPr>
        <w:rFonts w:ascii="Arial" w:hAnsi="Arial" w:cs="Arial"/>
      </w:rPr>
      <w:t>AS FONDO DESARROLLO VECINAL</w:t>
    </w:r>
  </w:p>
  <w:p w14:paraId="336BA9BF" w14:textId="5B2717AD" w:rsidR="00C47D76" w:rsidRDefault="00C47D76" w:rsidP="00F92E34">
    <w:pPr>
      <w:pStyle w:val="Encabezado"/>
      <w:ind w:left="708" w:firstLine="708"/>
      <w:jc w:val="center"/>
      <w:rPr>
        <w:rFonts w:ascii="Arial" w:hAnsi="Arial" w:cs="Arial"/>
      </w:rPr>
    </w:pPr>
    <w:r>
      <w:rPr>
        <w:rFonts w:ascii="Arial" w:hAnsi="Arial" w:cs="Arial"/>
      </w:rPr>
      <w:t>2do. LLAMADO</w:t>
    </w:r>
  </w:p>
  <w:p w14:paraId="076C7883" w14:textId="15B6D0F0" w:rsidR="00F92E34" w:rsidRDefault="002B14D9" w:rsidP="00F92E34">
    <w:pPr>
      <w:pStyle w:val="Encabezado"/>
      <w:tabs>
        <w:tab w:val="clear" w:pos="4419"/>
      </w:tabs>
      <w:ind w:left="708" w:firstLine="708"/>
      <w:jc w:val="center"/>
      <w:rPr>
        <w:rFonts w:ascii="Arial" w:hAnsi="Arial" w:cs="Arial"/>
      </w:rPr>
    </w:pPr>
    <w:r>
      <w:rPr>
        <w:rFonts w:ascii="Arial" w:hAnsi="Arial" w:cs="Arial"/>
      </w:rPr>
      <w:t>FONDEVE AÑO 20</w:t>
    </w:r>
    <w:r w:rsidR="00056C7E">
      <w:rPr>
        <w:rFonts w:ascii="Arial" w:hAnsi="Arial" w:cs="Arial"/>
      </w:rPr>
      <w:t>20</w:t>
    </w:r>
  </w:p>
  <w:p w14:paraId="6757E26C" w14:textId="217A4502" w:rsidR="00F92E34" w:rsidRDefault="00812413" w:rsidP="00F92E34">
    <w:pPr>
      <w:pStyle w:val="Encabezado"/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BBB53DE" wp14:editId="7C8D3F57">
          <wp:simplePos x="0" y="0"/>
          <wp:positionH relativeFrom="column">
            <wp:posOffset>-227330</wp:posOffset>
          </wp:positionH>
          <wp:positionV relativeFrom="paragraph">
            <wp:posOffset>-840740</wp:posOffset>
          </wp:positionV>
          <wp:extent cx="936625" cy="929640"/>
          <wp:effectExtent l="19050" t="0" r="0" b="0"/>
          <wp:wrapSquare wrapText="bothSides"/>
          <wp:docPr id="4" name="Imagen 4" descr="Logo Nuevo 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M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2E34">
      <w:rPr>
        <w:rFonts w:ascii="Arial" w:hAnsi="Arial" w:cs="Arial"/>
      </w:rPr>
      <w:tab/>
    </w:r>
    <w:r w:rsidR="00F92E34">
      <w:rPr>
        <w:rFonts w:ascii="Arial" w:hAnsi="Arial" w:cs="Arial"/>
      </w:rPr>
      <w:tab/>
    </w:r>
    <w:r w:rsidR="00F92E34">
      <w:rPr>
        <w:rFonts w:ascii="Arial" w:hAnsi="Arial" w:cs="Arial"/>
      </w:rPr>
      <w:tab/>
    </w:r>
    <w:r w:rsidR="00F92E34">
      <w:rPr>
        <w:rFonts w:ascii="Arial" w:hAnsi="Arial" w:cs="Arial"/>
      </w:rPr>
      <w:tab/>
    </w:r>
    <w:r w:rsidR="00F92E34">
      <w:rPr>
        <w:rFonts w:ascii="Arial" w:hAnsi="Arial" w:cs="Arial"/>
      </w:rPr>
      <w:tab/>
    </w:r>
    <w:r w:rsidR="00F92E34">
      <w:rPr>
        <w:rFonts w:ascii="Arial" w:hAnsi="Arial" w:cs="Arial"/>
      </w:rPr>
      <w:tab/>
    </w:r>
  </w:p>
  <w:p w14:paraId="31964937" w14:textId="77777777" w:rsidR="00F92E34" w:rsidRDefault="00F92E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E90"/>
    <w:multiLevelType w:val="multilevel"/>
    <w:tmpl w:val="0BA61D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465487"/>
    <w:multiLevelType w:val="hybridMultilevel"/>
    <w:tmpl w:val="A4340780"/>
    <w:lvl w:ilvl="0" w:tplc="3E000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b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A86"/>
    <w:multiLevelType w:val="hybridMultilevel"/>
    <w:tmpl w:val="8570A082"/>
    <w:lvl w:ilvl="0" w:tplc="7A00B1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D8AD68">
      <w:start w:val="1"/>
      <w:numFmt w:val="decimal"/>
      <w:lvlText w:val="%3."/>
      <w:lvlJc w:val="left"/>
      <w:pPr>
        <w:tabs>
          <w:tab w:val="num" w:pos="2895"/>
        </w:tabs>
        <w:ind w:left="2895" w:hanging="375"/>
      </w:pPr>
    </w:lvl>
    <w:lvl w:ilvl="3" w:tplc="0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A6A7B5E"/>
    <w:multiLevelType w:val="hybridMultilevel"/>
    <w:tmpl w:val="CA50E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C9D"/>
    <w:multiLevelType w:val="hybridMultilevel"/>
    <w:tmpl w:val="BA6C6E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EEC"/>
    <w:multiLevelType w:val="hybridMultilevel"/>
    <w:tmpl w:val="EC24A3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05CC"/>
    <w:multiLevelType w:val="hybridMultilevel"/>
    <w:tmpl w:val="17AED9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03BB"/>
    <w:multiLevelType w:val="hybridMultilevel"/>
    <w:tmpl w:val="CA50E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2D9D"/>
    <w:multiLevelType w:val="hybridMultilevel"/>
    <w:tmpl w:val="D3226582"/>
    <w:lvl w:ilvl="0" w:tplc="827A0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E38D7"/>
    <w:multiLevelType w:val="hybridMultilevel"/>
    <w:tmpl w:val="2544E6B4"/>
    <w:lvl w:ilvl="0" w:tplc="1EE6D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67558"/>
    <w:multiLevelType w:val="hybridMultilevel"/>
    <w:tmpl w:val="046041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E4579"/>
    <w:multiLevelType w:val="hybridMultilevel"/>
    <w:tmpl w:val="6A62A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B4006"/>
    <w:multiLevelType w:val="hybridMultilevel"/>
    <w:tmpl w:val="B500328E"/>
    <w:lvl w:ilvl="0" w:tplc="E0EA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F4"/>
    <w:rsid w:val="0000615F"/>
    <w:rsid w:val="00034396"/>
    <w:rsid w:val="00056C7E"/>
    <w:rsid w:val="00061CA8"/>
    <w:rsid w:val="00086F9A"/>
    <w:rsid w:val="00095F17"/>
    <w:rsid w:val="000E11FD"/>
    <w:rsid w:val="000E61F0"/>
    <w:rsid w:val="000E7955"/>
    <w:rsid w:val="00113490"/>
    <w:rsid w:val="00123FF4"/>
    <w:rsid w:val="00130B44"/>
    <w:rsid w:val="001315B7"/>
    <w:rsid w:val="00132290"/>
    <w:rsid w:val="001639F6"/>
    <w:rsid w:val="00171D59"/>
    <w:rsid w:val="00175E97"/>
    <w:rsid w:val="001C2457"/>
    <w:rsid w:val="001C71DA"/>
    <w:rsid w:val="002068C1"/>
    <w:rsid w:val="002208DF"/>
    <w:rsid w:val="002B14D9"/>
    <w:rsid w:val="002C2803"/>
    <w:rsid w:val="002E0DDE"/>
    <w:rsid w:val="00301F99"/>
    <w:rsid w:val="00310EAB"/>
    <w:rsid w:val="003242E8"/>
    <w:rsid w:val="00326C3F"/>
    <w:rsid w:val="00331C29"/>
    <w:rsid w:val="0034072C"/>
    <w:rsid w:val="00352E86"/>
    <w:rsid w:val="003942F5"/>
    <w:rsid w:val="003C4AE1"/>
    <w:rsid w:val="003C4EAD"/>
    <w:rsid w:val="003D7F1F"/>
    <w:rsid w:val="003F0239"/>
    <w:rsid w:val="00407B29"/>
    <w:rsid w:val="00420FE2"/>
    <w:rsid w:val="00446DC4"/>
    <w:rsid w:val="00464E95"/>
    <w:rsid w:val="00491356"/>
    <w:rsid w:val="004C3AFF"/>
    <w:rsid w:val="004C51F4"/>
    <w:rsid w:val="004D51D6"/>
    <w:rsid w:val="004E4A75"/>
    <w:rsid w:val="005023CC"/>
    <w:rsid w:val="00526E24"/>
    <w:rsid w:val="00560B22"/>
    <w:rsid w:val="00565E23"/>
    <w:rsid w:val="00590421"/>
    <w:rsid w:val="005A1188"/>
    <w:rsid w:val="005F3097"/>
    <w:rsid w:val="005F74CA"/>
    <w:rsid w:val="00603B9A"/>
    <w:rsid w:val="006079F4"/>
    <w:rsid w:val="006523A5"/>
    <w:rsid w:val="00695026"/>
    <w:rsid w:val="006974BE"/>
    <w:rsid w:val="006B2429"/>
    <w:rsid w:val="006C4D96"/>
    <w:rsid w:val="00713146"/>
    <w:rsid w:val="007566FF"/>
    <w:rsid w:val="00766511"/>
    <w:rsid w:val="00772EF0"/>
    <w:rsid w:val="00773CBA"/>
    <w:rsid w:val="0079077E"/>
    <w:rsid w:val="007C51AC"/>
    <w:rsid w:val="007D318B"/>
    <w:rsid w:val="007F60B9"/>
    <w:rsid w:val="00812413"/>
    <w:rsid w:val="008866D8"/>
    <w:rsid w:val="008C152E"/>
    <w:rsid w:val="008D6DF5"/>
    <w:rsid w:val="0090652F"/>
    <w:rsid w:val="00925D34"/>
    <w:rsid w:val="00945060"/>
    <w:rsid w:val="00946BD8"/>
    <w:rsid w:val="00985FF6"/>
    <w:rsid w:val="00992704"/>
    <w:rsid w:val="009B1FBD"/>
    <w:rsid w:val="009B26B9"/>
    <w:rsid w:val="009B6E0B"/>
    <w:rsid w:val="009B7556"/>
    <w:rsid w:val="009C5564"/>
    <w:rsid w:val="009D644E"/>
    <w:rsid w:val="009F1A1E"/>
    <w:rsid w:val="00A27AA3"/>
    <w:rsid w:val="00A54220"/>
    <w:rsid w:val="00A673B4"/>
    <w:rsid w:val="00AB39DD"/>
    <w:rsid w:val="00AE49B0"/>
    <w:rsid w:val="00AE7E94"/>
    <w:rsid w:val="00B26339"/>
    <w:rsid w:val="00BB1227"/>
    <w:rsid w:val="00BC1B93"/>
    <w:rsid w:val="00C04C70"/>
    <w:rsid w:val="00C23326"/>
    <w:rsid w:val="00C47D76"/>
    <w:rsid w:val="00C51332"/>
    <w:rsid w:val="00C735A8"/>
    <w:rsid w:val="00C80924"/>
    <w:rsid w:val="00C96A59"/>
    <w:rsid w:val="00CB7281"/>
    <w:rsid w:val="00CD3B85"/>
    <w:rsid w:val="00CD7621"/>
    <w:rsid w:val="00CE778F"/>
    <w:rsid w:val="00CE7D53"/>
    <w:rsid w:val="00D06512"/>
    <w:rsid w:val="00D105DF"/>
    <w:rsid w:val="00D25D9F"/>
    <w:rsid w:val="00D6352B"/>
    <w:rsid w:val="00D81555"/>
    <w:rsid w:val="00DE0C78"/>
    <w:rsid w:val="00DF3FED"/>
    <w:rsid w:val="00E15CA3"/>
    <w:rsid w:val="00E21866"/>
    <w:rsid w:val="00E477BC"/>
    <w:rsid w:val="00E509FF"/>
    <w:rsid w:val="00E522CF"/>
    <w:rsid w:val="00E56BD4"/>
    <w:rsid w:val="00E61004"/>
    <w:rsid w:val="00EA574D"/>
    <w:rsid w:val="00EB0AEF"/>
    <w:rsid w:val="00EB1719"/>
    <w:rsid w:val="00EB4559"/>
    <w:rsid w:val="00F247BC"/>
    <w:rsid w:val="00F92E34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BB62B"/>
  <w15:docId w15:val="{D045821B-9072-44C1-B490-A966FD35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F4"/>
    <w:rPr>
      <w:rFonts w:ascii="Times New Roman" w:eastAsia="Times New Roman" w:hAnsi="Times New Roman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1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C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1CA8"/>
    <w:rPr>
      <w:rFonts w:ascii="Tahoma" w:eastAsia="Times New Roman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92E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92E34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92E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2E34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uiPriority w:val="99"/>
    <w:semiHidden/>
    <w:unhideWhenUsed/>
    <w:rsid w:val="00BB12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2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B1227"/>
    <w:rPr>
      <w:rFonts w:ascii="Times New Roman" w:eastAsia="Times New Roman" w:hAnsi="Times New Roman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2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B1227"/>
    <w:rPr>
      <w:rFonts w:ascii="Times New Roman" w:eastAsia="Times New Roman" w:hAnsi="Times New Roman"/>
      <w:b/>
      <w:bCs/>
      <w:lang w:val="es-CL" w:eastAsia="es-CL"/>
    </w:rPr>
  </w:style>
  <w:style w:type="character" w:styleId="Hipervnculo">
    <w:name w:val="Hyperlink"/>
    <w:unhideWhenUsed/>
    <w:rsid w:val="00171D5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launion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nilaunion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nilaunion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Toledo</dc:creator>
  <cp:lastModifiedBy>HP</cp:lastModifiedBy>
  <cp:revision>2</cp:revision>
  <cp:lastPrinted>2018-04-18T16:40:00Z</cp:lastPrinted>
  <dcterms:created xsi:type="dcterms:W3CDTF">2020-07-14T14:07:00Z</dcterms:created>
  <dcterms:modified xsi:type="dcterms:W3CDTF">2020-07-14T14:07:00Z</dcterms:modified>
</cp:coreProperties>
</file>